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5AD26" w14:textId="237E5F4E" w:rsidR="00CC6042" w:rsidRDefault="00CC6042" w:rsidP="00CC6042">
      <w:pPr>
        <w:pStyle w:val="CRCoverPage"/>
        <w:tabs>
          <w:tab w:val="right" w:pos="9639"/>
        </w:tabs>
        <w:spacing w:after="0"/>
        <w:rPr>
          <w:b/>
          <w:i/>
          <w:noProof/>
          <w:sz w:val="28"/>
        </w:rPr>
      </w:pPr>
      <w:bookmarkStart w:id="0" w:name="_Hlk134168947"/>
      <w:bookmarkStart w:id="1" w:name="_Hlk149295830"/>
      <w:r>
        <w:rPr>
          <w:b/>
          <w:noProof/>
          <w:sz w:val="24"/>
        </w:rPr>
        <w:t>3GPP TSG-SA3 Meeting #115</w:t>
      </w:r>
      <w:r>
        <w:rPr>
          <w:b/>
          <w:i/>
          <w:noProof/>
          <w:sz w:val="28"/>
        </w:rPr>
        <w:tab/>
        <w:t>S3-24</w:t>
      </w:r>
      <w:r w:rsidR="007D084D">
        <w:rPr>
          <w:b/>
          <w:i/>
          <w:noProof/>
          <w:sz w:val="28"/>
        </w:rPr>
        <w:t>0694</w:t>
      </w:r>
      <w:bookmarkStart w:id="2" w:name="_GoBack"/>
      <w:bookmarkEnd w:id="2"/>
    </w:p>
    <w:p w14:paraId="172E8653" w14:textId="4AC21CFE" w:rsidR="000B4DAF" w:rsidRDefault="00CC6042" w:rsidP="00CC6042">
      <w:pPr>
        <w:pStyle w:val="CRCoverPage"/>
        <w:outlineLvl w:val="0"/>
        <w:rPr>
          <w:b/>
          <w:bCs/>
          <w:noProof/>
          <w:sz w:val="24"/>
        </w:rPr>
      </w:pPr>
      <w:r w:rsidRPr="00FD29DC">
        <w:rPr>
          <w:b/>
          <w:bCs/>
          <w:sz w:val="24"/>
          <w:szCs w:val="24"/>
        </w:rPr>
        <w:t>Athens, Greece, 26th February - 1st March 2024</w:t>
      </w:r>
      <w:r w:rsidRPr="006C2E80">
        <w:tab/>
      </w:r>
      <w:r>
        <w:tab/>
      </w:r>
      <w:r>
        <w:tab/>
        <w:t xml:space="preserve">     </w:t>
      </w:r>
      <w:r w:rsidRPr="007861B8">
        <w:rPr>
          <w:rFonts w:eastAsia="Batang" w:cs="Arial"/>
          <w:b/>
          <w:noProof/>
          <w:lang w:eastAsia="zh-CN"/>
        </w:rPr>
        <w:t>(revision of xx-yyxxxx)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B4DAF" w14:paraId="3671EDB4" w14:textId="77777777" w:rsidTr="000B4DAF">
        <w:tc>
          <w:tcPr>
            <w:tcW w:w="9641" w:type="dxa"/>
            <w:gridSpan w:val="9"/>
            <w:tcBorders>
              <w:top w:val="single" w:sz="4" w:space="0" w:color="auto"/>
              <w:left w:val="single" w:sz="4" w:space="0" w:color="auto"/>
              <w:bottom w:val="nil"/>
              <w:right w:val="single" w:sz="4" w:space="0" w:color="auto"/>
            </w:tcBorders>
            <w:hideMark/>
          </w:tcPr>
          <w:bookmarkEnd w:id="0"/>
          <w:p w14:paraId="6EE3DBBE" w14:textId="77777777" w:rsidR="000B4DAF" w:rsidRDefault="000B4DAF">
            <w:pPr>
              <w:pStyle w:val="CRCoverPage"/>
              <w:spacing w:after="0"/>
              <w:jc w:val="right"/>
              <w:rPr>
                <w:i/>
                <w:noProof/>
                <w:lang w:eastAsia="fr-FR"/>
              </w:rPr>
            </w:pPr>
            <w:r>
              <w:rPr>
                <w:i/>
                <w:noProof/>
                <w:sz w:val="14"/>
                <w:lang w:eastAsia="fr-FR"/>
              </w:rPr>
              <w:t>CR-Form-v12.1</w:t>
            </w:r>
          </w:p>
        </w:tc>
      </w:tr>
      <w:tr w:rsidR="000B4DAF" w14:paraId="0D5A46FE" w14:textId="77777777" w:rsidTr="000B4DAF">
        <w:tc>
          <w:tcPr>
            <w:tcW w:w="9641" w:type="dxa"/>
            <w:gridSpan w:val="9"/>
            <w:tcBorders>
              <w:top w:val="nil"/>
              <w:left w:val="single" w:sz="4" w:space="0" w:color="auto"/>
              <w:bottom w:val="nil"/>
              <w:right w:val="single" w:sz="4" w:space="0" w:color="auto"/>
            </w:tcBorders>
            <w:hideMark/>
          </w:tcPr>
          <w:p w14:paraId="4BB8D899" w14:textId="77777777" w:rsidR="000B4DAF" w:rsidRDefault="000B4DAF">
            <w:pPr>
              <w:pStyle w:val="CRCoverPage"/>
              <w:spacing w:after="0"/>
              <w:jc w:val="center"/>
              <w:rPr>
                <w:noProof/>
                <w:lang w:eastAsia="fr-FR"/>
              </w:rPr>
            </w:pPr>
            <w:r>
              <w:rPr>
                <w:b/>
                <w:noProof/>
                <w:sz w:val="32"/>
                <w:lang w:eastAsia="fr-FR"/>
              </w:rPr>
              <w:t>CHANGE REQUEST</w:t>
            </w:r>
          </w:p>
        </w:tc>
      </w:tr>
      <w:tr w:rsidR="000B4DAF" w14:paraId="61DEDBA0" w14:textId="77777777" w:rsidTr="000B4DAF">
        <w:tc>
          <w:tcPr>
            <w:tcW w:w="9641" w:type="dxa"/>
            <w:gridSpan w:val="9"/>
            <w:tcBorders>
              <w:top w:val="nil"/>
              <w:left w:val="single" w:sz="4" w:space="0" w:color="auto"/>
              <w:bottom w:val="nil"/>
              <w:right w:val="single" w:sz="4" w:space="0" w:color="auto"/>
            </w:tcBorders>
          </w:tcPr>
          <w:p w14:paraId="5B6236D8" w14:textId="77777777" w:rsidR="000B4DAF" w:rsidRDefault="000B4DAF">
            <w:pPr>
              <w:pStyle w:val="CRCoverPage"/>
              <w:spacing w:after="0"/>
              <w:rPr>
                <w:noProof/>
                <w:sz w:val="8"/>
                <w:szCs w:val="8"/>
                <w:lang w:eastAsia="fr-FR"/>
              </w:rPr>
            </w:pPr>
          </w:p>
        </w:tc>
      </w:tr>
      <w:tr w:rsidR="000B4DAF" w14:paraId="1D9BDDAD" w14:textId="77777777" w:rsidTr="000B4DAF">
        <w:tc>
          <w:tcPr>
            <w:tcW w:w="142" w:type="dxa"/>
            <w:tcBorders>
              <w:top w:val="nil"/>
              <w:left w:val="single" w:sz="4" w:space="0" w:color="auto"/>
              <w:bottom w:val="nil"/>
              <w:right w:val="nil"/>
            </w:tcBorders>
          </w:tcPr>
          <w:p w14:paraId="3D9C7D30" w14:textId="77777777" w:rsidR="000B4DAF" w:rsidRDefault="000B4DAF">
            <w:pPr>
              <w:pStyle w:val="CRCoverPage"/>
              <w:spacing w:after="0"/>
              <w:jc w:val="right"/>
              <w:rPr>
                <w:noProof/>
                <w:lang w:eastAsia="fr-FR"/>
              </w:rPr>
            </w:pPr>
          </w:p>
        </w:tc>
        <w:tc>
          <w:tcPr>
            <w:tcW w:w="1559" w:type="dxa"/>
            <w:shd w:val="pct30" w:color="FFFF00" w:fill="auto"/>
            <w:hideMark/>
          </w:tcPr>
          <w:p w14:paraId="377B8224" w14:textId="77777777" w:rsidR="000B4DAF" w:rsidRDefault="000B4DA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33</w:t>
            </w:r>
            <w:r>
              <w:rPr>
                <w:b/>
                <w:noProof/>
                <w:sz w:val="28"/>
                <w:lang w:eastAsia="zh-CN"/>
              </w:rPr>
              <w:t>.501</w:t>
            </w:r>
            <w:r>
              <w:rPr>
                <w:b/>
                <w:noProof/>
                <w:sz w:val="28"/>
                <w:lang w:eastAsia="zh-CN"/>
              </w:rPr>
              <w:fldChar w:fldCharType="end"/>
            </w:r>
          </w:p>
        </w:tc>
        <w:tc>
          <w:tcPr>
            <w:tcW w:w="709" w:type="dxa"/>
            <w:hideMark/>
          </w:tcPr>
          <w:p w14:paraId="183C618B" w14:textId="77777777" w:rsidR="000B4DAF" w:rsidRDefault="000B4DAF">
            <w:pPr>
              <w:pStyle w:val="CRCoverPage"/>
              <w:spacing w:after="0"/>
              <w:jc w:val="center"/>
              <w:rPr>
                <w:noProof/>
                <w:lang w:eastAsia="fr-FR"/>
              </w:rPr>
            </w:pPr>
            <w:r>
              <w:rPr>
                <w:b/>
                <w:noProof/>
                <w:sz w:val="28"/>
                <w:lang w:eastAsia="fr-FR"/>
              </w:rPr>
              <w:t>CR</w:t>
            </w:r>
          </w:p>
        </w:tc>
        <w:tc>
          <w:tcPr>
            <w:tcW w:w="1276" w:type="dxa"/>
            <w:shd w:val="pct30" w:color="FFFF00" w:fill="auto"/>
            <w:hideMark/>
          </w:tcPr>
          <w:p w14:paraId="5F76C964" w14:textId="77777777" w:rsidR="000B4DAF" w:rsidRDefault="000B4DAF">
            <w:pPr>
              <w:pStyle w:val="CRCoverPage"/>
              <w:spacing w:after="0"/>
              <w:rPr>
                <w:noProof/>
                <w:lang w:eastAsia="fr-FR"/>
              </w:rPr>
            </w:pPr>
            <w:r>
              <w:rPr>
                <w:b/>
                <w:noProof/>
                <w:sz w:val="28"/>
                <w:lang w:eastAsia="fr-FR"/>
              </w:rPr>
              <w:t>-</w:t>
            </w:r>
          </w:p>
        </w:tc>
        <w:tc>
          <w:tcPr>
            <w:tcW w:w="709" w:type="dxa"/>
            <w:hideMark/>
          </w:tcPr>
          <w:p w14:paraId="6B18EE7F" w14:textId="77777777" w:rsidR="000B4DAF" w:rsidRDefault="000B4D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68270EE" w14:textId="77777777" w:rsidR="000B4DAF" w:rsidRDefault="000B4DAF">
            <w:pPr>
              <w:pStyle w:val="CRCoverPage"/>
              <w:spacing w:after="0"/>
              <w:jc w:val="center"/>
              <w:rPr>
                <w:b/>
                <w:noProof/>
                <w:lang w:eastAsia="fr-FR"/>
              </w:rPr>
            </w:pPr>
            <w:r>
              <w:rPr>
                <w:b/>
                <w:noProof/>
                <w:lang w:eastAsia="zh-CN"/>
              </w:rPr>
              <w:t>-</w:t>
            </w:r>
          </w:p>
        </w:tc>
        <w:tc>
          <w:tcPr>
            <w:tcW w:w="2410" w:type="dxa"/>
            <w:hideMark/>
          </w:tcPr>
          <w:p w14:paraId="4533186D" w14:textId="77777777" w:rsidR="000B4DAF" w:rsidRDefault="000B4D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43CEFC1" w14:textId="1A5FF211" w:rsidR="000B4DAF" w:rsidRDefault="000B4DA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18.</w:t>
            </w:r>
            <w:r w:rsidR="00CC6042">
              <w:rPr>
                <w:b/>
                <w:noProof/>
                <w:sz w:val="28"/>
                <w:lang w:eastAsia="fr-FR"/>
              </w:rPr>
              <w:t>4</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40C69701" w14:textId="77777777" w:rsidR="000B4DAF" w:rsidRDefault="000B4DAF">
            <w:pPr>
              <w:pStyle w:val="CRCoverPage"/>
              <w:spacing w:after="0"/>
              <w:rPr>
                <w:noProof/>
                <w:lang w:eastAsia="fr-FR"/>
              </w:rPr>
            </w:pPr>
          </w:p>
        </w:tc>
      </w:tr>
      <w:tr w:rsidR="000B4DAF" w14:paraId="6CE8B317" w14:textId="77777777" w:rsidTr="000B4DAF">
        <w:tc>
          <w:tcPr>
            <w:tcW w:w="9641" w:type="dxa"/>
            <w:gridSpan w:val="9"/>
            <w:tcBorders>
              <w:top w:val="nil"/>
              <w:left w:val="single" w:sz="4" w:space="0" w:color="auto"/>
              <w:bottom w:val="nil"/>
              <w:right w:val="single" w:sz="4" w:space="0" w:color="auto"/>
            </w:tcBorders>
          </w:tcPr>
          <w:p w14:paraId="7F94074B" w14:textId="77777777" w:rsidR="000B4DAF" w:rsidRDefault="000B4DAF">
            <w:pPr>
              <w:pStyle w:val="CRCoverPage"/>
              <w:spacing w:after="0"/>
              <w:rPr>
                <w:noProof/>
                <w:lang w:eastAsia="fr-FR"/>
              </w:rPr>
            </w:pPr>
          </w:p>
        </w:tc>
      </w:tr>
      <w:tr w:rsidR="000B4DAF" w14:paraId="3D05B325" w14:textId="77777777" w:rsidTr="000B4DAF">
        <w:tc>
          <w:tcPr>
            <w:tcW w:w="9641" w:type="dxa"/>
            <w:gridSpan w:val="9"/>
            <w:tcBorders>
              <w:top w:val="single" w:sz="4" w:space="0" w:color="auto"/>
              <w:left w:val="nil"/>
              <w:bottom w:val="nil"/>
              <w:right w:val="nil"/>
            </w:tcBorders>
            <w:hideMark/>
          </w:tcPr>
          <w:p w14:paraId="362B7A75" w14:textId="77777777" w:rsidR="000B4DAF" w:rsidRDefault="000B4DAF">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0B4DAF" w14:paraId="56B57FB7" w14:textId="77777777" w:rsidTr="000B4DAF">
        <w:tc>
          <w:tcPr>
            <w:tcW w:w="9641" w:type="dxa"/>
            <w:gridSpan w:val="9"/>
          </w:tcPr>
          <w:p w14:paraId="1EB667B6" w14:textId="77777777" w:rsidR="000B4DAF" w:rsidRDefault="000B4DAF">
            <w:pPr>
              <w:pStyle w:val="CRCoverPage"/>
              <w:spacing w:after="0"/>
              <w:rPr>
                <w:noProof/>
                <w:sz w:val="8"/>
                <w:szCs w:val="8"/>
                <w:lang w:eastAsia="fr-FR"/>
              </w:rPr>
            </w:pPr>
          </w:p>
        </w:tc>
      </w:tr>
    </w:tbl>
    <w:p w14:paraId="0BF17E14" w14:textId="77777777" w:rsidR="000B4DAF" w:rsidRDefault="000B4DAF" w:rsidP="000B4D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B4DAF" w14:paraId="7940B286" w14:textId="77777777" w:rsidTr="000B4DAF">
        <w:tc>
          <w:tcPr>
            <w:tcW w:w="2835" w:type="dxa"/>
            <w:hideMark/>
          </w:tcPr>
          <w:p w14:paraId="4A7E7CA3" w14:textId="77777777" w:rsidR="000B4DAF" w:rsidRDefault="000B4D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71805BF8" w14:textId="77777777" w:rsidR="000B4DAF" w:rsidRDefault="000B4D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5225E" w14:textId="77777777" w:rsidR="000B4DAF" w:rsidRDefault="000B4D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11451EE" w14:textId="77777777" w:rsidR="000B4DAF" w:rsidRDefault="000B4D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397F2DF" w14:textId="77777777" w:rsidR="000B4DAF" w:rsidRDefault="000B4DAF">
            <w:pPr>
              <w:pStyle w:val="CRCoverPage"/>
              <w:spacing w:after="0"/>
              <w:rPr>
                <w:b/>
                <w:caps/>
                <w:noProof/>
                <w:lang w:eastAsia="fr-FR"/>
              </w:rPr>
            </w:pPr>
            <w:r>
              <w:rPr>
                <w:b/>
                <w:bCs/>
                <w:caps/>
                <w:noProof/>
                <w:lang w:eastAsia="zh-CN"/>
              </w:rPr>
              <w:t>X</w:t>
            </w:r>
          </w:p>
        </w:tc>
        <w:tc>
          <w:tcPr>
            <w:tcW w:w="2126" w:type="dxa"/>
            <w:hideMark/>
          </w:tcPr>
          <w:p w14:paraId="274D45EE" w14:textId="77777777" w:rsidR="000B4DAF" w:rsidRDefault="000B4D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A808B1C" w14:textId="77777777" w:rsidR="000B4DAF" w:rsidRDefault="000B4DAF">
            <w:pPr>
              <w:pStyle w:val="CRCoverPage"/>
              <w:spacing w:after="0"/>
              <w:jc w:val="center"/>
              <w:rPr>
                <w:b/>
                <w:caps/>
                <w:noProof/>
                <w:lang w:eastAsia="fr-FR"/>
              </w:rPr>
            </w:pPr>
            <w:r>
              <w:rPr>
                <w:b/>
                <w:bCs/>
                <w:caps/>
                <w:noProof/>
                <w:lang w:eastAsia="zh-CN"/>
              </w:rPr>
              <w:t>X</w:t>
            </w:r>
          </w:p>
        </w:tc>
        <w:tc>
          <w:tcPr>
            <w:tcW w:w="1418" w:type="dxa"/>
            <w:hideMark/>
          </w:tcPr>
          <w:p w14:paraId="10658E3C" w14:textId="77777777" w:rsidR="000B4DAF" w:rsidRDefault="000B4D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E5E34" w14:textId="77777777" w:rsidR="000B4DAF" w:rsidRDefault="000B4DAF">
            <w:pPr>
              <w:pStyle w:val="CRCoverPage"/>
              <w:spacing w:after="0"/>
              <w:jc w:val="center"/>
              <w:rPr>
                <w:b/>
                <w:bCs/>
                <w:caps/>
                <w:noProof/>
                <w:lang w:eastAsia="zh-CN"/>
              </w:rPr>
            </w:pPr>
          </w:p>
        </w:tc>
      </w:tr>
    </w:tbl>
    <w:p w14:paraId="420DC361" w14:textId="77777777" w:rsidR="000B4DAF" w:rsidRDefault="000B4DAF" w:rsidP="000B4D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B4DAF" w14:paraId="05ADF7A2" w14:textId="77777777" w:rsidTr="000B4DAF">
        <w:tc>
          <w:tcPr>
            <w:tcW w:w="9640" w:type="dxa"/>
            <w:gridSpan w:val="11"/>
          </w:tcPr>
          <w:p w14:paraId="250D2E17" w14:textId="77777777" w:rsidR="000B4DAF" w:rsidRDefault="000B4DAF">
            <w:pPr>
              <w:pStyle w:val="CRCoverPage"/>
              <w:spacing w:after="0"/>
              <w:rPr>
                <w:noProof/>
                <w:sz w:val="8"/>
                <w:szCs w:val="8"/>
                <w:lang w:eastAsia="fr-FR"/>
              </w:rPr>
            </w:pPr>
          </w:p>
        </w:tc>
      </w:tr>
      <w:tr w:rsidR="000B4DAF" w14:paraId="3A7829FD" w14:textId="77777777" w:rsidTr="000B4DAF">
        <w:tc>
          <w:tcPr>
            <w:tcW w:w="1843" w:type="dxa"/>
            <w:tcBorders>
              <w:top w:val="single" w:sz="4" w:space="0" w:color="auto"/>
              <w:left w:val="single" w:sz="4" w:space="0" w:color="auto"/>
              <w:bottom w:val="nil"/>
              <w:right w:val="nil"/>
            </w:tcBorders>
            <w:hideMark/>
          </w:tcPr>
          <w:p w14:paraId="7E01BC11" w14:textId="77777777" w:rsidR="000B4DAF" w:rsidRDefault="000B4DA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398DD8D" w14:textId="2C198B9A" w:rsidR="000B4DAF" w:rsidRDefault="00166EF6">
            <w:pPr>
              <w:pStyle w:val="CRCoverPage"/>
              <w:spacing w:after="0"/>
              <w:ind w:left="100"/>
              <w:rPr>
                <w:noProof/>
                <w:lang w:eastAsia="fr-FR"/>
              </w:rPr>
            </w:pPr>
            <w:r>
              <w:rPr>
                <w:noProof/>
                <w:lang w:eastAsia="zh-CN"/>
              </w:rPr>
              <w:t xml:space="preserve">Updates to </w:t>
            </w:r>
            <w:r w:rsidR="000B4DAF">
              <w:rPr>
                <w:noProof/>
                <w:lang w:eastAsia="zh-CN"/>
              </w:rPr>
              <w:t>Security for Selective SCG Activation</w:t>
            </w:r>
          </w:p>
        </w:tc>
      </w:tr>
      <w:tr w:rsidR="000B4DAF" w14:paraId="4D260959" w14:textId="77777777" w:rsidTr="000B4DAF">
        <w:tc>
          <w:tcPr>
            <w:tcW w:w="1843" w:type="dxa"/>
            <w:tcBorders>
              <w:top w:val="nil"/>
              <w:left w:val="single" w:sz="4" w:space="0" w:color="auto"/>
              <w:bottom w:val="nil"/>
              <w:right w:val="nil"/>
            </w:tcBorders>
          </w:tcPr>
          <w:p w14:paraId="2EEF987E" w14:textId="77777777" w:rsidR="000B4DAF" w:rsidRDefault="000B4D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8B9DB7C" w14:textId="77777777" w:rsidR="000B4DAF" w:rsidRDefault="000B4DAF">
            <w:pPr>
              <w:pStyle w:val="CRCoverPage"/>
              <w:spacing w:after="0"/>
              <w:rPr>
                <w:noProof/>
                <w:sz w:val="8"/>
                <w:szCs w:val="8"/>
                <w:lang w:eastAsia="fr-FR"/>
              </w:rPr>
            </w:pPr>
          </w:p>
        </w:tc>
      </w:tr>
      <w:tr w:rsidR="000B4DAF" w14:paraId="64F9780E" w14:textId="77777777" w:rsidTr="000B4DAF">
        <w:tc>
          <w:tcPr>
            <w:tcW w:w="1843" w:type="dxa"/>
            <w:tcBorders>
              <w:top w:val="nil"/>
              <w:left w:val="single" w:sz="4" w:space="0" w:color="auto"/>
              <w:bottom w:val="nil"/>
              <w:right w:val="nil"/>
            </w:tcBorders>
            <w:hideMark/>
          </w:tcPr>
          <w:p w14:paraId="47418B5A" w14:textId="77777777" w:rsidR="000B4DAF" w:rsidRDefault="000B4DA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88BC460" w14:textId="0C20405E" w:rsidR="000B4DAF" w:rsidRDefault="00CC6042" w:rsidP="00C153CB">
            <w:pPr>
              <w:pStyle w:val="CRCoverPage"/>
              <w:spacing w:after="0"/>
              <w:ind w:left="100"/>
              <w:rPr>
                <w:noProof/>
                <w:lang w:val="en-US" w:eastAsia="fr-FR"/>
              </w:rPr>
            </w:pPr>
            <w:r>
              <w:rPr>
                <w:noProof/>
                <w:lang w:eastAsia="zh-CN"/>
              </w:rPr>
              <w:t>Samsung</w:t>
            </w:r>
          </w:p>
        </w:tc>
      </w:tr>
      <w:tr w:rsidR="000B4DAF" w14:paraId="6D271B0B" w14:textId="77777777" w:rsidTr="000B4DAF">
        <w:tc>
          <w:tcPr>
            <w:tcW w:w="1843" w:type="dxa"/>
            <w:tcBorders>
              <w:top w:val="nil"/>
              <w:left w:val="single" w:sz="4" w:space="0" w:color="auto"/>
              <w:bottom w:val="nil"/>
              <w:right w:val="nil"/>
            </w:tcBorders>
            <w:hideMark/>
          </w:tcPr>
          <w:p w14:paraId="517FA17A" w14:textId="77777777" w:rsidR="000B4DAF" w:rsidRDefault="000B4DA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862B0D8" w14:textId="77777777" w:rsidR="000B4DAF" w:rsidRDefault="000B4DAF">
            <w:pPr>
              <w:pStyle w:val="CRCoverPage"/>
              <w:spacing w:after="0"/>
              <w:ind w:left="100"/>
              <w:rPr>
                <w:noProof/>
                <w:lang w:eastAsia="fr-FR"/>
              </w:rPr>
            </w:pPr>
            <w:r>
              <w:rPr>
                <w:lang w:eastAsia="fr-FR"/>
              </w:rPr>
              <w:t>S3</w:t>
            </w:r>
          </w:p>
        </w:tc>
      </w:tr>
      <w:tr w:rsidR="000B4DAF" w14:paraId="34CB2920" w14:textId="77777777" w:rsidTr="000B4DAF">
        <w:tc>
          <w:tcPr>
            <w:tcW w:w="1843" w:type="dxa"/>
            <w:tcBorders>
              <w:top w:val="nil"/>
              <w:left w:val="single" w:sz="4" w:space="0" w:color="auto"/>
              <w:bottom w:val="nil"/>
              <w:right w:val="nil"/>
            </w:tcBorders>
          </w:tcPr>
          <w:p w14:paraId="10456744" w14:textId="77777777" w:rsidR="000B4DAF" w:rsidRDefault="000B4D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974F54" w14:textId="77777777" w:rsidR="000B4DAF" w:rsidRDefault="000B4DAF">
            <w:pPr>
              <w:pStyle w:val="CRCoverPage"/>
              <w:spacing w:after="0"/>
              <w:rPr>
                <w:noProof/>
                <w:sz w:val="8"/>
                <w:szCs w:val="8"/>
                <w:lang w:eastAsia="fr-FR"/>
              </w:rPr>
            </w:pPr>
          </w:p>
        </w:tc>
      </w:tr>
      <w:tr w:rsidR="000B4DAF" w14:paraId="4E86982C" w14:textId="77777777" w:rsidTr="000B4DAF">
        <w:tc>
          <w:tcPr>
            <w:tcW w:w="1843" w:type="dxa"/>
            <w:tcBorders>
              <w:top w:val="nil"/>
              <w:left w:val="single" w:sz="4" w:space="0" w:color="auto"/>
              <w:bottom w:val="nil"/>
              <w:right w:val="nil"/>
            </w:tcBorders>
            <w:hideMark/>
          </w:tcPr>
          <w:p w14:paraId="70F581C5" w14:textId="77777777" w:rsidR="000B4DAF" w:rsidRDefault="000B4DA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58057E8" w14:textId="77777777" w:rsidR="000B4DAF" w:rsidRDefault="000B4DAF">
            <w:pPr>
              <w:pStyle w:val="CRCoverPage"/>
              <w:spacing w:after="0"/>
              <w:ind w:left="100"/>
              <w:rPr>
                <w:noProof/>
                <w:lang w:eastAsia="fr-FR"/>
              </w:rPr>
            </w:pPr>
            <w:r>
              <w:rPr>
                <w:color w:val="000000"/>
                <w:sz w:val="18"/>
                <w:szCs w:val="18"/>
                <w:lang w:eastAsia="zh-CN"/>
              </w:rPr>
              <w:t>TEI</w:t>
            </w:r>
            <w:r>
              <w:rPr>
                <w:color w:val="000000"/>
                <w:sz w:val="18"/>
                <w:szCs w:val="18"/>
                <w:lang w:eastAsia="fr-FR"/>
              </w:rPr>
              <w:t>18</w:t>
            </w:r>
          </w:p>
        </w:tc>
        <w:tc>
          <w:tcPr>
            <w:tcW w:w="567" w:type="dxa"/>
          </w:tcPr>
          <w:p w14:paraId="77B92423" w14:textId="77777777" w:rsidR="000B4DAF" w:rsidRDefault="000B4DAF">
            <w:pPr>
              <w:pStyle w:val="CRCoverPage"/>
              <w:spacing w:after="0"/>
              <w:ind w:right="100"/>
              <w:rPr>
                <w:noProof/>
                <w:lang w:eastAsia="fr-FR"/>
              </w:rPr>
            </w:pPr>
          </w:p>
        </w:tc>
        <w:tc>
          <w:tcPr>
            <w:tcW w:w="1417" w:type="dxa"/>
            <w:gridSpan w:val="3"/>
            <w:hideMark/>
          </w:tcPr>
          <w:p w14:paraId="14AC5026" w14:textId="77777777" w:rsidR="000B4DAF" w:rsidRDefault="000B4DA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18B77FB" w14:textId="29AD8436" w:rsidR="000B4DAF" w:rsidRDefault="00CC6042">
            <w:pPr>
              <w:pStyle w:val="CRCoverPage"/>
              <w:spacing w:after="0"/>
              <w:ind w:left="100"/>
              <w:rPr>
                <w:noProof/>
                <w:lang w:eastAsia="zh-CN"/>
              </w:rPr>
            </w:pPr>
            <w:r>
              <w:rPr>
                <w:lang w:eastAsia="fr-FR"/>
              </w:rPr>
              <w:t>2024-02</w:t>
            </w:r>
            <w:r w:rsidR="000B4DAF">
              <w:rPr>
                <w:lang w:eastAsia="zh-CN"/>
              </w:rPr>
              <w:t>-14</w:t>
            </w:r>
          </w:p>
        </w:tc>
      </w:tr>
      <w:tr w:rsidR="000B4DAF" w14:paraId="2DC6558C" w14:textId="77777777" w:rsidTr="000B4DAF">
        <w:tc>
          <w:tcPr>
            <w:tcW w:w="1843" w:type="dxa"/>
            <w:tcBorders>
              <w:top w:val="nil"/>
              <w:left w:val="single" w:sz="4" w:space="0" w:color="auto"/>
              <w:bottom w:val="nil"/>
              <w:right w:val="nil"/>
            </w:tcBorders>
          </w:tcPr>
          <w:p w14:paraId="1C88AE79" w14:textId="77777777" w:rsidR="000B4DAF" w:rsidRDefault="000B4DAF">
            <w:pPr>
              <w:pStyle w:val="CRCoverPage"/>
              <w:spacing w:after="0"/>
              <w:rPr>
                <w:b/>
                <w:i/>
                <w:noProof/>
                <w:sz w:val="8"/>
                <w:szCs w:val="8"/>
                <w:lang w:eastAsia="fr-FR"/>
              </w:rPr>
            </w:pPr>
          </w:p>
        </w:tc>
        <w:tc>
          <w:tcPr>
            <w:tcW w:w="1986" w:type="dxa"/>
            <w:gridSpan w:val="4"/>
          </w:tcPr>
          <w:p w14:paraId="429A0D4E" w14:textId="77777777" w:rsidR="000B4DAF" w:rsidRDefault="000B4DAF">
            <w:pPr>
              <w:pStyle w:val="CRCoverPage"/>
              <w:spacing w:after="0"/>
              <w:rPr>
                <w:noProof/>
                <w:sz w:val="8"/>
                <w:szCs w:val="8"/>
                <w:lang w:eastAsia="fr-FR"/>
              </w:rPr>
            </w:pPr>
          </w:p>
        </w:tc>
        <w:tc>
          <w:tcPr>
            <w:tcW w:w="2267" w:type="dxa"/>
            <w:gridSpan w:val="2"/>
          </w:tcPr>
          <w:p w14:paraId="2AFD4FC4" w14:textId="77777777" w:rsidR="000B4DAF" w:rsidRDefault="000B4DAF">
            <w:pPr>
              <w:pStyle w:val="CRCoverPage"/>
              <w:spacing w:after="0"/>
              <w:rPr>
                <w:noProof/>
                <w:sz w:val="8"/>
                <w:szCs w:val="8"/>
                <w:lang w:eastAsia="fr-FR"/>
              </w:rPr>
            </w:pPr>
          </w:p>
        </w:tc>
        <w:tc>
          <w:tcPr>
            <w:tcW w:w="1417" w:type="dxa"/>
            <w:gridSpan w:val="3"/>
          </w:tcPr>
          <w:p w14:paraId="52E9D14B" w14:textId="77777777" w:rsidR="000B4DAF" w:rsidRDefault="000B4DAF">
            <w:pPr>
              <w:pStyle w:val="CRCoverPage"/>
              <w:spacing w:after="0"/>
              <w:rPr>
                <w:noProof/>
                <w:sz w:val="8"/>
                <w:szCs w:val="8"/>
                <w:lang w:eastAsia="fr-FR"/>
              </w:rPr>
            </w:pPr>
          </w:p>
        </w:tc>
        <w:tc>
          <w:tcPr>
            <w:tcW w:w="2127" w:type="dxa"/>
            <w:tcBorders>
              <w:top w:val="nil"/>
              <w:left w:val="nil"/>
              <w:bottom w:val="nil"/>
              <w:right w:val="single" w:sz="4" w:space="0" w:color="auto"/>
            </w:tcBorders>
          </w:tcPr>
          <w:p w14:paraId="6F0F01D6" w14:textId="77777777" w:rsidR="000B4DAF" w:rsidRDefault="000B4DAF">
            <w:pPr>
              <w:pStyle w:val="CRCoverPage"/>
              <w:spacing w:after="0"/>
              <w:rPr>
                <w:noProof/>
                <w:sz w:val="8"/>
                <w:szCs w:val="8"/>
                <w:lang w:eastAsia="fr-FR"/>
              </w:rPr>
            </w:pPr>
          </w:p>
        </w:tc>
      </w:tr>
      <w:tr w:rsidR="000B4DAF" w14:paraId="5D980984" w14:textId="77777777" w:rsidTr="000B4DAF">
        <w:trPr>
          <w:cantSplit/>
        </w:trPr>
        <w:tc>
          <w:tcPr>
            <w:tcW w:w="1843" w:type="dxa"/>
            <w:tcBorders>
              <w:top w:val="nil"/>
              <w:left w:val="single" w:sz="4" w:space="0" w:color="auto"/>
              <w:bottom w:val="nil"/>
              <w:right w:val="nil"/>
            </w:tcBorders>
            <w:hideMark/>
          </w:tcPr>
          <w:p w14:paraId="2CCC976E" w14:textId="77777777" w:rsidR="000B4DAF" w:rsidRDefault="000B4DA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FDA19F2" w14:textId="77777777" w:rsidR="000B4DAF" w:rsidRDefault="000B4DAF">
            <w:pPr>
              <w:pStyle w:val="CRCoverPage"/>
              <w:spacing w:after="0"/>
              <w:ind w:left="100" w:right="-609"/>
              <w:rPr>
                <w:b/>
                <w:noProof/>
                <w:lang w:eastAsia="fr-FR"/>
              </w:rPr>
            </w:pPr>
            <w:r>
              <w:rPr>
                <w:b/>
                <w:lang w:eastAsia="zh-CN"/>
              </w:rPr>
              <w:t>B</w:t>
            </w:r>
          </w:p>
        </w:tc>
        <w:tc>
          <w:tcPr>
            <w:tcW w:w="3402" w:type="dxa"/>
            <w:gridSpan w:val="5"/>
          </w:tcPr>
          <w:p w14:paraId="2D224197" w14:textId="77777777" w:rsidR="000B4DAF" w:rsidRDefault="000B4DAF">
            <w:pPr>
              <w:pStyle w:val="CRCoverPage"/>
              <w:spacing w:after="0"/>
              <w:rPr>
                <w:noProof/>
                <w:lang w:eastAsia="fr-FR"/>
              </w:rPr>
            </w:pPr>
          </w:p>
        </w:tc>
        <w:tc>
          <w:tcPr>
            <w:tcW w:w="1417" w:type="dxa"/>
            <w:gridSpan w:val="3"/>
            <w:hideMark/>
          </w:tcPr>
          <w:p w14:paraId="163B0E2E" w14:textId="77777777" w:rsidR="000B4DAF" w:rsidRDefault="000B4DA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729BC9C2" w14:textId="77777777" w:rsidR="000B4DAF" w:rsidRDefault="000B4DAF">
            <w:pPr>
              <w:pStyle w:val="CRCoverPage"/>
              <w:spacing w:after="0"/>
              <w:ind w:left="100"/>
              <w:rPr>
                <w:noProof/>
                <w:lang w:eastAsia="fr-FR"/>
              </w:rPr>
            </w:pPr>
            <w:r>
              <w:rPr>
                <w:lang w:eastAsia="fr-FR"/>
              </w:rPr>
              <w:t>Rel-18</w:t>
            </w:r>
          </w:p>
        </w:tc>
      </w:tr>
      <w:tr w:rsidR="000B4DAF" w14:paraId="1493F284" w14:textId="77777777" w:rsidTr="000B4DAF">
        <w:tc>
          <w:tcPr>
            <w:tcW w:w="1843" w:type="dxa"/>
            <w:tcBorders>
              <w:top w:val="nil"/>
              <w:left w:val="single" w:sz="4" w:space="0" w:color="auto"/>
              <w:bottom w:val="single" w:sz="4" w:space="0" w:color="auto"/>
              <w:right w:val="nil"/>
            </w:tcBorders>
          </w:tcPr>
          <w:p w14:paraId="2CB1F87A" w14:textId="77777777" w:rsidR="000B4DAF" w:rsidRDefault="000B4DA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2962CE6" w14:textId="77777777" w:rsidR="000B4DAF" w:rsidRDefault="000B4DA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6453F76" w14:textId="77777777" w:rsidR="000B4DAF" w:rsidRDefault="000B4DA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A0456A" w14:textId="77777777" w:rsidR="000B4DAF" w:rsidRDefault="000B4DA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0B4DAF" w14:paraId="73FA94CC" w14:textId="77777777" w:rsidTr="000B4DAF">
        <w:tc>
          <w:tcPr>
            <w:tcW w:w="1843" w:type="dxa"/>
            <w:hideMark/>
          </w:tcPr>
          <w:p w14:paraId="0ACB60F0" w14:textId="77777777" w:rsidR="000B4DAF" w:rsidRDefault="000B4DAF">
            <w:pPr>
              <w:pStyle w:val="CRCoverPage"/>
              <w:spacing w:after="0"/>
              <w:rPr>
                <w:b/>
                <w:i/>
                <w:noProof/>
                <w:sz w:val="8"/>
                <w:szCs w:val="8"/>
                <w:lang w:eastAsia="fr-FR"/>
              </w:rPr>
            </w:pPr>
            <w:r>
              <w:rPr>
                <w:b/>
                <w:i/>
                <w:noProof/>
                <w:sz w:val="8"/>
                <w:szCs w:val="8"/>
                <w:lang w:eastAsia="fr-FR"/>
              </w:rPr>
              <w:t xml:space="preserve"> </w:t>
            </w:r>
          </w:p>
        </w:tc>
        <w:tc>
          <w:tcPr>
            <w:tcW w:w="7797" w:type="dxa"/>
            <w:gridSpan w:val="10"/>
          </w:tcPr>
          <w:p w14:paraId="37528665" w14:textId="77777777" w:rsidR="000B4DAF" w:rsidRDefault="000B4DAF">
            <w:pPr>
              <w:pStyle w:val="CRCoverPage"/>
              <w:spacing w:after="0"/>
              <w:rPr>
                <w:noProof/>
                <w:sz w:val="8"/>
                <w:szCs w:val="8"/>
                <w:lang w:eastAsia="fr-FR"/>
              </w:rPr>
            </w:pPr>
          </w:p>
        </w:tc>
      </w:tr>
      <w:tr w:rsidR="000B4DAF" w14:paraId="4651262D" w14:textId="77777777" w:rsidTr="000B4DAF">
        <w:tc>
          <w:tcPr>
            <w:tcW w:w="2694" w:type="dxa"/>
            <w:gridSpan w:val="2"/>
            <w:tcBorders>
              <w:top w:val="single" w:sz="4" w:space="0" w:color="auto"/>
              <w:left w:val="single" w:sz="4" w:space="0" w:color="auto"/>
              <w:bottom w:val="nil"/>
              <w:right w:val="nil"/>
            </w:tcBorders>
            <w:hideMark/>
          </w:tcPr>
          <w:p w14:paraId="6F2B5A94" w14:textId="77777777" w:rsidR="000B4DAF" w:rsidRDefault="000B4DA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6953CFB" w14:textId="40EC7601" w:rsidR="001F1C84" w:rsidRPr="001F1C84" w:rsidRDefault="00CC6042" w:rsidP="00CC6042">
            <w:pPr>
              <w:pStyle w:val="CRCoverPage"/>
              <w:spacing w:after="0"/>
              <w:ind w:left="100"/>
              <w:rPr>
                <w:lang w:eastAsia="fr-FR"/>
              </w:rPr>
            </w:pPr>
            <w:r>
              <w:rPr>
                <w:noProof/>
                <w:lang w:eastAsia="zh-CN"/>
              </w:rPr>
              <w:t>This draftCR aims to clarify the SCPAC procedure.</w:t>
            </w:r>
          </w:p>
        </w:tc>
      </w:tr>
      <w:tr w:rsidR="000B4DAF" w14:paraId="424D9CA7" w14:textId="77777777" w:rsidTr="000B4DAF">
        <w:tc>
          <w:tcPr>
            <w:tcW w:w="2694" w:type="dxa"/>
            <w:gridSpan w:val="2"/>
            <w:tcBorders>
              <w:top w:val="nil"/>
              <w:left w:val="single" w:sz="4" w:space="0" w:color="auto"/>
              <w:bottom w:val="nil"/>
              <w:right w:val="nil"/>
            </w:tcBorders>
          </w:tcPr>
          <w:p w14:paraId="323260A5" w14:textId="77777777" w:rsidR="000B4DAF" w:rsidRDefault="000B4D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1B25AAE" w14:textId="77777777" w:rsidR="000B4DAF" w:rsidRPr="001F1C84" w:rsidRDefault="000B4DAF">
            <w:pPr>
              <w:pStyle w:val="CRCoverPage"/>
              <w:spacing w:after="0"/>
              <w:rPr>
                <w:noProof/>
                <w:sz w:val="8"/>
                <w:szCs w:val="8"/>
                <w:lang w:eastAsia="fr-FR"/>
              </w:rPr>
            </w:pPr>
          </w:p>
        </w:tc>
      </w:tr>
      <w:tr w:rsidR="000B4DAF" w14:paraId="1020785E" w14:textId="77777777" w:rsidTr="000B4DAF">
        <w:tc>
          <w:tcPr>
            <w:tcW w:w="2694" w:type="dxa"/>
            <w:gridSpan w:val="2"/>
            <w:tcBorders>
              <w:top w:val="nil"/>
              <w:left w:val="single" w:sz="4" w:space="0" w:color="auto"/>
              <w:bottom w:val="nil"/>
              <w:right w:val="nil"/>
            </w:tcBorders>
            <w:hideMark/>
          </w:tcPr>
          <w:p w14:paraId="367F8B89" w14:textId="77777777" w:rsidR="000B4DAF" w:rsidRDefault="000B4DA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5618CA94" w14:textId="4A77CF24" w:rsidR="000B4DAF" w:rsidRDefault="00CC6042">
            <w:pPr>
              <w:pStyle w:val="CRCoverPage"/>
              <w:spacing w:after="0"/>
              <w:rPr>
                <w:noProof/>
                <w:lang w:eastAsia="zh-CN"/>
              </w:rPr>
            </w:pPr>
            <w:r>
              <w:rPr>
                <w:noProof/>
                <w:lang w:eastAsia="zh-CN"/>
              </w:rPr>
              <w:t xml:space="preserve"> </w:t>
            </w:r>
            <w:r w:rsidR="000B4DAF">
              <w:rPr>
                <w:noProof/>
                <w:lang w:eastAsia="zh-CN"/>
              </w:rPr>
              <w:t xml:space="preserve">Add the detailed security mechanism and procedures for </w:t>
            </w:r>
            <w:r w:rsidR="00607C6B">
              <w:rPr>
                <w:noProof/>
                <w:lang w:eastAsia="zh-CN"/>
              </w:rPr>
              <w:t>subsequent CPAC (SCPAC)</w:t>
            </w:r>
            <w:r w:rsidR="000B4DAF">
              <w:rPr>
                <w:noProof/>
                <w:lang w:eastAsia="zh-CN"/>
              </w:rPr>
              <w:t>.</w:t>
            </w:r>
          </w:p>
        </w:tc>
      </w:tr>
      <w:tr w:rsidR="000B4DAF" w14:paraId="51CB1B92" w14:textId="77777777" w:rsidTr="000B4DAF">
        <w:tc>
          <w:tcPr>
            <w:tcW w:w="2694" w:type="dxa"/>
            <w:gridSpan w:val="2"/>
            <w:tcBorders>
              <w:top w:val="nil"/>
              <w:left w:val="single" w:sz="4" w:space="0" w:color="auto"/>
              <w:bottom w:val="nil"/>
              <w:right w:val="nil"/>
            </w:tcBorders>
          </w:tcPr>
          <w:p w14:paraId="48B67781" w14:textId="77777777" w:rsidR="000B4DAF" w:rsidRDefault="000B4D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B136309" w14:textId="77777777" w:rsidR="000B4DAF" w:rsidRDefault="000B4DAF">
            <w:pPr>
              <w:pStyle w:val="CRCoverPage"/>
              <w:spacing w:after="0"/>
              <w:rPr>
                <w:noProof/>
                <w:sz w:val="8"/>
                <w:szCs w:val="8"/>
                <w:lang w:eastAsia="fr-FR"/>
              </w:rPr>
            </w:pPr>
          </w:p>
        </w:tc>
      </w:tr>
      <w:tr w:rsidR="000B4DAF" w14:paraId="2D4A26E3" w14:textId="77777777" w:rsidTr="000B4DAF">
        <w:tc>
          <w:tcPr>
            <w:tcW w:w="2694" w:type="dxa"/>
            <w:gridSpan w:val="2"/>
            <w:tcBorders>
              <w:top w:val="nil"/>
              <w:left w:val="single" w:sz="4" w:space="0" w:color="auto"/>
              <w:bottom w:val="single" w:sz="4" w:space="0" w:color="auto"/>
              <w:right w:val="nil"/>
            </w:tcBorders>
            <w:hideMark/>
          </w:tcPr>
          <w:p w14:paraId="77ED9EEE" w14:textId="77777777" w:rsidR="000B4DAF" w:rsidRDefault="000B4DA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1F70A11" w14:textId="6CBF8128" w:rsidR="000B4DAF" w:rsidRDefault="000B4DAF">
            <w:pPr>
              <w:pStyle w:val="CRCoverPage"/>
              <w:spacing w:after="0"/>
              <w:rPr>
                <w:noProof/>
                <w:lang w:eastAsia="zh-CN"/>
              </w:rPr>
            </w:pPr>
            <w:r>
              <w:rPr>
                <w:noProof/>
                <w:lang w:eastAsia="zh-CN"/>
              </w:rPr>
              <w:t xml:space="preserve">The security protection for </w:t>
            </w:r>
            <w:r w:rsidR="001F1C84">
              <w:rPr>
                <w:noProof/>
                <w:lang w:eastAsia="zh-CN"/>
              </w:rPr>
              <w:t xml:space="preserve">the </w:t>
            </w:r>
            <w:r w:rsidR="00607C6B">
              <w:rPr>
                <w:noProof/>
                <w:lang w:eastAsia="zh-CN"/>
              </w:rPr>
              <w:t>subsequent CPAC (SCPAC)</w:t>
            </w:r>
            <w:r w:rsidR="00CC6042">
              <w:rPr>
                <w:noProof/>
                <w:lang w:eastAsia="zh-CN"/>
              </w:rPr>
              <w:t xml:space="preserve"> procedure is not clear</w:t>
            </w:r>
            <w:r>
              <w:rPr>
                <w:noProof/>
                <w:lang w:eastAsia="zh-CN"/>
              </w:rPr>
              <w:t>.</w:t>
            </w:r>
          </w:p>
        </w:tc>
      </w:tr>
      <w:tr w:rsidR="000B4DAF" w14:paraId="1746011D" w14:textId="77777777" w:rsidTr="000B4DAF">
        <w:tc>
          <w:tcPr>
            <w:tcW w:w="2694" w:type="dxa"/>
            <w:gridSpan w:val="2"/>
          </w:tcPr>
          <w:p w14:paraId="10C29DEC" w14:textId="77777777" w:rsidR="000B4DAF" w:rsidRDefault="000B4DAF">
            <w:pPr>
              <w:pStyle w:val="CRCoverPage"/>
              <w:spacing w:after="0"/>
              <w:rPr>
                <w:b/>
                <w:i/>
                <w:noProof/>
                <w:sz w:val="8"/>
                <w:szCs w:val="8"/>
                <w:lang w:eastAsia="fr-FR"/>
              </w:rPr>
            </w:pPr>
          </w:p>
        </w:tc>
        <w:tc>
          <w:tcPr>
            <w:tcW w:w="6946" w:type="dxa"/>
            <w:gridSpan w:val="9"/>
          </w:tcPr>
          <w:p w14:paraId="153116D7" w14:textId="77777777" w:rsidR="000B4DAF" w:rsidRDefault="000B4DAF">
            <w:pPr>
              <w:pStyle w:val="CRCoverPage"/>
              <w:spacing w:after="0"/>
              <w:rPr>
                <w:noProof/>
                <w:sz w:val="8"/>
                <w:szCs w:val="8"/>
                <w:lang w:eastAsia="fr-FR"/>
              </w:rPr>
            </w:pPr>
          </w:p>
        </w:tc>
      </w:tr>
      <w:tr w:rsidR="000B4DAF" w14:paraId="76709340" w14:textId="77777777" w:rsidTr="000B4DAF">
        <w:tc>
          <w:tcPr>
            <w:tcW w:w="2694" w:type="dxa"/>
            <w:gridSpan w:val="2"/>
            <w:tcBorders>
              <w:top w:val="single" w:sz="4" w:space="0" w:color="auto"/>
              <w:left w:val="single" w:sz="4" w:space="0" w:color="auto"/>
              <w:bottom w:val="nil"/>
              <w:right w:val="nil"/>
            </w:tcBorders>
            <w:hideMark/>
          </w:tcPr>
          <w:p w14:paraId="73A56231" w14:textId="77777777" w:rsidR="000B4DAF" w:rsidRDefault="000B4DA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AB4D588" w14:textId="095E235F" w:rsidR="000B4DAF" w:rsidRDefault="000B4DAF">
            <w:pPr>
              <w:pStyle w:val="CRCoverPage"/>
              <w:spacing w:after="0"/>
              <w:rPr>
                <w:noProof/>
                <w:lang w:eastAsia="zh-CN"/>
              </w:rPr>
            </w:pPr>
            <w:r>
              <w:rPr>
                <w:noProof/>
                <w:lang w:eastAsia="zh-CN"/>
              </w:rPr>
              <w:t>6.10.2.X (new)</w:t>
            </w:r>
          </w:p>
        </w:tc>
      </w:tr>
      <w:tr w:rsidR="000B4DAF" w14:paraId="509EA83D" w14:textId="77777777" w:rsidTr="000B4DAF">
        <w:tc>
          <w:tcPr>
            <w:tcW w:w="2694" w:type="dxa"/>
            <w:gridSpan w:val="2"/>
            <w:tcBorders>
              <w:top w:val="nil"/>
              <w:left w:val="single" w:sz="4" w:space="0" w:color="auto"/>
              <w:bottom w:val="nil"/>
              <w:right w:val="nil"/>
            </w:tcBorders>
          </w:tcPr>
          <w:p w14:paraId="57CDFE14" w14:textId="77777777" w:rsidR="000B4DAF" w:rsidRDefault="000B4D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4991A9D" w14:textId="77777777" w:rsidR="000B4DAF" w:rsidRDefault="000B4DAF">
            <w:pPr>
              <w:pStyle w:val="CRCoverPage"/>
              <w:spacing w:after="0"/>
              <w:rPr>
                <w:noProof/>
                <w:sz w:val="8"/>
                <w:szCs w:val="8"/>
                <w:lang w:eastAsia="fr-FR"/>
              </w:rPr>
            </w:pPr>
          </w:p>
        </w:tc>
      </w:tr>
      <w:tr w:rsidR="000B4DAF" w14:paraId="0235D200" w14:textId="77777777" w:rsidTr="000B4DAF">
        <w:tc>
          <w:tcPr>
            <w:tcW w:w="2694" w:type="dxa"/>
            <w:gridSpan w:val="2"/>
            <w:tcBorders>
              <w:top w:val="nil"/>
              <w:left w:val="single" w:sz="4" w:space="0" w:color="auto"/>
              <w:bottom w:val="nil"/>
              <w:right w:val="nil"/>
            </w:tcBorders>
          </w:tcPr>
          <w:p w14:paraId="71A916A1" w14:textId="77777777" w:rsidR="000B4DAF" w:rsidRDefault="000B4DA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ED622F5" w14:textId="77777777" w:rsidR="000B4DAF" w:rsidRDefault="000B4DA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8081699" w14:textId="77777777" w:rsidR="000B4DAF" w:rsidRDefault="000B4DAF">
            <w:pPr>
              <w:pStyle w:val="CRCoverPage"/>
              <w:spacing w:after="0"/>
              <w:jc w:val="center"/>
              <w:rPr>
                <w:b/>
                <w:caps/>
                <w:noProof/>
                <w:lang w:eastAsia="fr-FR"/>
              </w:rPr>
            </w:pPr>
            <w:r>
              <w:rPr>
                <w:b/>
                <w:caps/>
                <w:noProof/>
                <w:lang w:eastAsia="fr-FR"/>
              </w:rPr>
              <w:t>N</w:t>
            </w:r>
          </w:p>
        </w:tc>
        <w:tc>
          <w:tcPr>
            <w:tcW w:w="2977" w:type="dxa"/>
            <w:gridSpan w:val="4"/>
          </w:tcPr>
          <w:p w14:paraId="6957E6B0" w14:textId="77777777" w:rsidR="000B4DAF" w:rsidRDefault="000B4DA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C39D88F" w14:textId="77777777" w:rsidR="000B4DAF" w:rsidRDefault="000B4DAF">
            <w:pPr>
              <w:pStyle w:val="CRCoverPage"/>
              <w:spacing w:after="0"/>
              <w:ind w:left="99"/>
              <w:rPr>
                <w:noProof/>
                <w:lang w:eastAsia="fr-FR"/>
              </w:rPr>
            </w:pPr>
          </w:p>
        </w:tc>
      </w:tr>
      <w:tr w:rsidR="000B4DAF" w14:paraId="04DBFC92" w14:textId="77777777" w:rsidTr="000B4DAF">
        <w:tc>
          <w:tcPr>
            <w:tcW w:w="2694" w:type="dxa"/>
            <w:gridSpan w:val="2"/>
            <w:tcBorders>
              <w:top w:val="nil"/>
              <w:left w:val="single" w:sz="4" w:space="0" w:color="auto"/>
              <w:bottom w:val="nil"/>
              <w:right w:val="nil"/>
            </w:tcBorders>
            <w:hideMark/>
          </w:tcPr>
          <w:p w14:paraId="65C5FAC7" w14:textId="77777777" w:rsidR="000B4DAF" w:rsidRDefault="000B4DA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3287A6" w14:textId="77777777" w:rsidR="000B4DAF" w:rsidRDefault="000B4D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8AD69A" w14:textId="77777777" w:rsidR="000B4DAF" w:rsidRDefault="000B4DAF">
            <w:pPr>
              <w:pStyle w:val="CRCoverPage"/>
              <w:spacing w:after="0"/>
              <w:jc w:val="center"/>
              <w:rPr>
                <w:b/>
                <w:caps/>
                <w:noProof/>
                <w:lang w:eastAsia="zh-CN"/>
              </w:rPr>
            </w:pPr>
            <w:r>
              <w:rPr>
                <w:b/>
                <w:caps/>
                <w:noProof/>
                <w:lang w:eastAsia="zh-CN"/>
              </w:rPr>
              <w:t>X</w:t>
            </w:r>
          </w:p>
        </w:tc>
        <w:tc>
          <w:tcPr>
            <w:tcW w:w="2977" w:type="dxa"/>
            <w:gridSpan w:val="4"/>
            <w:hideMark/>
          </w:tcPr>
          <w:p w14:paraId="3157AFFB" w14:textId="77777777" w:rsidR="000B4DAF" w:rsidRDefault="000B4DA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C070874" w14:textId="77777777" w:rsidR="000B4DAF" w:rsidRDefault="000B4DAF">
            <w:pPr>
              <w:pStyle w:val="CRCoverPage"/>
              <w:spacing w:after="0"/>
              <w:ind w:left="99"/>
              <w:rPr>
                <w:noProof/>
                <w:lang w:eastAsia="fr-FR"/>
              </w:rPr>
            </w:pPr>
            <w:r>
              <w:rPr>
                <w:noProof/>
                <w:lang w:eastAsia="fr-FR"/>
              </w:rPr>
              <w:t xml:space="preserve">TS/TR ... CR ... </w:t>
            </w:r>
          </w:p>
        </w:tc>
      </w:tr>
      <w:tr w:rsidR="000B4DAF" w14:paraId="5352AA83" w14:textId="77777777" w:rsidTr="000B4DAF">
        <w:tc>
          <w:tcPr>
            <w:tcW w:w="2694" w:type="dxa"/>
            <w:gridSpan w:val="2"/>
            <w:tcBorders>
              <w:top w:val="nil"/>
              <w:left w:val="single" w:sz="4" w:space="0" w:color="auto"/>
              <w:bottom w:val="nil"/>
              <w:right w:val="nil"/>
            </w:tcBorders>
            <w:hideMark/>
          </w:tcPr>
          <w:p w14:paraId="067529E2" w14:textId="77777777" w:rsidR="000B4DAF" w:rsidRDefault="000B4DA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7D48975" w14:textId="77777777" w:rsidR="000B4DAF" w:rsidRDefault="000B4D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AA3CDA" w14:textId="77777777" w:rsidR="000B4DAF" w:rsidRDefault="000B4DAF">
            <w:pPr>
              <w:pStyle w:val="CRCoverPage"/>
              <w:spacing w:after="0"/>
              <w:jc w:val="center"/>
              <w:rPr>
                <w:b/>
                <w:caps/>
                <w:noProof/>
                <w:lang w:eastAsia="zh-CN"/>
              </w:rPr>
            </w:pPr>
            <w:r>
              <w:rPr>
                <w:b/>
                <w:caps/>
                <w:noProof/>
                <w:lang w:eastAsia="zh-CN"/>
              </w:rPr>
              <w:t>X</w:t>
            </w:r>
          </w:p>
        </w:tc>
        <w:tc>
          <w:tcPr>
            <w:tcW w:w="2977" w:type="dxa"/>
            <w:gridSpan w:val="4"/>
            <w:hideMark/>
          </w:tcPr>
          <w:p w14:paraId="10ED2787" w14:textId="77777777" w:rsidR="000B4DAF" w:rsidRDefault="000B4DA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121F96" w14:textId="77777777" w:rsidR="000B4DAF" w:rsidRDefault="000B4DAF">
            <w:pPr>
              <w:pStyle w:val="CRCoverPage"/>
              <w:spacing w:after="0"/>
              <w:ind w:left="99"/>
              <w:rPr>
                <w:noProof/>
                <w:lang w:eastAsia="fr-FR"/>
              </w:rPr>
            </w:pPr>
            <w:r>
              <w:rPr>
                <w:noProof/>
                <w:lang w:eastAsia="fr-FR"/>
              </w:rPr>
              <w:t xml:space="preserve">TS/TR ... CR ... </w:t>
            </w:r>
          </w:p>
        </w:tc>
      </w:tr>
      <w:tr w:rsidR="000B4DAF" w14:paraId="222849FF" w14:textId="77777777" w:rsidTr="000B4DAF">
        <w:tc>
          <w:tcPr>
            <w:tcW w:w="2694" w:type="dxa"/>
            <w:gridSpan w:val="2"/>
            <w:tcBorders>
              <w:top w:val="nil"/>
              <w:left w:val="single" w:sz="4" w:space="0" w:color="auto"/>
              <w:bottom w:val="nil"/>
              <w:right w:val="nil"/>
            </w:tcBorders>
            <w:hideMark/>
          </w:tcPr>
          <w:p w14:paraId="25644885" w14:textId="77777777" w:rsidR="000B4DAF" w:rsidRDefault="000B4DA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3EE37F" w14:textId="77777777" w:rsidR="000B4DAF" w:rsidRDefault="000B4D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A360E" w14:textId="77777777" w:rsidR="000B4DAF" w:rsidRDefault="000B4DAF">
            <w:pPr>
              <w:pStyle w:val="CRCoverPage"/>
              <w:spacing w:after="0"/>
              <w:jc w:val="center"/>
              <w:rPr>
                <w:b/>
                <w:caps/>
                <w:noProof/>
                <w:lang w:eastAsia="zh-CN"/>
              </w:rPr>
            </w:pPr>
            <w:r>
              <w:rPr>
                <w:b/>
                <w:caps/>
                <w:noProof/>
                <w:lang w:eastAsia="zh-CN"/>
              </w:rPr>
              <w:t>X</w:t>
            </w:r>
          </w:p>
        </w:tc>
        <w:tc>
          <w:tcPr>
            <w:tcW w:w="2977" w:type="dxa"/>
            <w:gridSpan w:val="4"/>
            <w:hideMark/>
          </w:tcPr>
          <w:p w14:paraId="12E8BCC3" w14:textId="77777777" w:rsidR="000B4DAF" w:rsidRDefault="000B4DA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59E3A1E" w14:textId="77777777" w:rsidR="000B4DAF" w:rsidRDefault="000B4DAF">
            <w:pPr>
              <w:pStyle w:val="CRCoverPage"/>
              <w:spacing w:after="0"/>
              <w:ind w:left="99"/>
              <w:rPr>
                <w:noProof/>
                <w:lang w:eastAsia="fr-FR"/>
              </w:rPr>
            </w:pPr>
            <w:r>
              <w:rPr>
                <w:noProof/>
                <w:lang w:eastAsia="fr-FR"/>
              </w:rPr>
              <w:t xml:space="preserve">TS/TR ... CR ... </w:t>
            </w:r>
          </w:p>
        </w:tc>
      </w:tr>
      <w:tr w:rsidR="000B4DAF" w14:paraId="48DD10AF" w14:textId="77777777" w:rsidTr="000B4DAF">
        <w:tc>
          <w:tcPr>
            <w:tcW w:w="2694" w:type="dxa"/>
            <w:gridSpan w:val="2"/>
            <w:tcBorders>
              <w:top w:val="nil"/>
              <w:left w:val="single" w:sz="4" w:space="0" w:color="auto"/>
              <w:bottom w:val="nil"/>
              <w:right w:val="nil"/>
            </w:tcBorders>
          </w:tcPr>
          <w:p w14:paraId="7EAB7ED8" w14:textId="77777777" w:rsidR="000B4DAF" w:rsidRDefault="000B4DAF">
            <w:pPr>
              <w:pStyle w:val="CRCoverPage"/>
              <w:spacing w:after="0"/>
              <w:rPr>
                <w:b/>
                <w:i/>
                <w:noProof/>
                <w:lang w:eastAsia="fr-FR"/>
              </w:rPr>
            </w:pPr>
          </w:p>
        </w:tc>
        <w:tc>
          <w:tcPr>
            <w:tcW w:w="6946" w:type="dxa"/>
            <w:gridSpan w:val="9"/>
            <w:tcBorders>
              <w:top w:val="nil"/>
              <w:left w:val="nil"/>
              <w:bottom w:val="nil"/>
              <w:right w:val="single" w:sz="4" w:space="0" w:color="auto"/>
            </w:tcBorders>
          </w:tcPr>
          <w:p w14:paraId="142E220D" w14:textId="77777777" w:rsidR="000B4DAF" w:rsidRDefault="000B4DAF">
            <w:pPr>
              <w:pStyle w:val="CRCoverPage"/>
              <w:spacing w:after="0"/>
              <w:rPr>
                <w:noProof/>
                <w:lang w:eastAsia="fr-FR"/>
              </w:rPr>
            </w:pPr>
          </w:p>
        </w:tc>
      </w:tr>
      <w:tr w:rsidR="000B4DAF" w14:paraId="4E440134" w14:textId="77777777" w:rsidTr="000B4DAF">
        <w:tc>
          <w:tcPr>
            <w:tcW w:w="2694" w:type="dxa"/>
            <w:gridSpan w:val="2"/>
            <w:tcBorders>
              <w:top w:val="nil"/>
              <w:left w:val="single" w:sz="4" w:space="0" w:color="auto"/>
              <w:bottom w:val="single" w:sz="4" w:space="0" w:color="auto"/>
              <w:right w:val="nil"/>
            </w:tcBorders>
            <w:hideMark/>
          </w:tcPr>
          <w:p w14:paraId="63D5D9BF" w14:textId="77777777" w:rsidR="000B4DAF" w:rsidRDefault="000B4DA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E0F5BDD" w14:textId="77777777" w:rsidR="000B4DAF" w:rsidRDefault="000B4DAF">
            <w:pPr>
              <w:pStyle w:val="CRCoverPage"/>
              <w:spacing w:after="0"/>
              <w:ind w:left="100"/>
              <w:rPr>
                <w:noProof/>
                <w:lang w:eastAsia="fr-FR"/>
              </w:rPr>
            </w:pPr>
          </w:p>
        </w:tc>
      </w:tr>
      <w:tr w:rsidR="000B4DAF" w14:paraId="5DE59F35" w14:textId="77777777" w:rsidTr="000B4DAF">
        <w:tc>
          <w:tcPr>
            <w:tcW w:w="2694" w:type="dxa"/>
            <w:gridSpan w:val="2"/>
            <w:tcBorders>
              <w:top w:val="single" w:sz="4" w:space="0" w:color="auto"/>
              <w:left w:val="nil"/>
              <w:bottom w:val="single" w:sz="4" w:space="0" w:color="auto"/>
              <w:right w:val="nil"/>
            </w:tcBorders>
          </w:tcPr>
          <w:p w14:paraId="21EF1284" w14:textId="77777777" w:rsidR="000B4DAF" w:rsidRDefault="000B4DA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BA617A2" w14:textId="77777777" w:rsidR="000B4DAF" w:rsidRDefault="000B4DAF">
            <w:pPr>
              <w:pStyle w:val="CRCoverPage"/>
              <w:spacing w:after="0"/>
              <w:ind w:left="100"/>
              <w:rPr>
                <w:noProof/>
                <w:sz w:val="8"/>
                <w:szCs w:val="8"/>
                <w:lang w:eastAsia="fr-FR"/>
              </w:rPr>
            </w:pPr>
          </w:p>
        </w:tc>
      </w:tr>
      <w:tr w:rsidR="000B4DAF" w14:paraId="3CC0D80F" w14:textId="77777777" w:rsidTr="000B4DAF">
        <w:tc>
          <w:tcPr>
            <w:tcW w:w="2694" w:type="dxa"/>
            <w:gridSpan w:val="2"/>
            <w:tcBorders>
              <w:top w:val="single" w:sz="4" w:space="0" w:color="auto"/>
              <w:left w:val="single" w:sz="4" w:space="0" w:color="auto"/>
              <w:bottom w:val="single" w:sz="4" w:space="0" w:color="auto"/>
              <w:right w:val="nil"/>
            </w:tcBorders>
            <w:hideMark/>
          </w:tcPr>
          <w:p w14:paraId="4D1989BF" w14:textId="77777777" w:rsidR="000B4DAF" w:rsidRDefault="000B4DA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7C647E4" w14:textId="77777777" w:rsidR="000B4DAF" w:rsidRDefault="000B4DAF">
            <w:pPr>
              <w:pStyle w:val="CRCoverPage"/>
              <w:spacing w:after="0"/>
              <w:ind w:left="100"/>
              <w:rPr>
                <w:noProof/>
                <w:lang w:eastAsia="fr-FR"/>
              </w:rPr>
            </w:pPr>
          </w:p>
        </w:tc>
      </w:tr>
    </w:tbl>
    <w:p w14:paraId="4D2D964F" w14:textId="77777777" w:rsidR="000B4DAF" w:rsidRDefault="000B4DAF" w:rsidP="000B4DAF">
      <w:pPr>
        <w:pStyle w:val="CRCoverPage"/>
        <w:spacing w:after="0"/>
        <w:rPr>
          <w:noProof/>
          <w:sz w:val="8"/>
          <w:szCs w:val="8"/>
        </w:rPr>
      </w:pPr>
    </w:p>
    <w:p w14:paraId="68EC2CE3" w14:textId="77777777" w:rsidR="000B4DAF" w:rsidRDefault="000B4DAF" w:rsidP="000B4DAF">
      <w:pPr>
        <w:spacing w:after="0"/>
        <w:rPr>
          <w:noProof/>
        </w:rPr>
        <w:sectPr w:rsidR="000B4DAF">
          <w:footnotePr>
            <w:numRestart w:val="eachSect"/>
          </w:footnotePr>
          <w:pgSz w:w="11907" w:h="16840"/>
          <w:pgMar w:top="1418" w:right="1134" w:bottom="1134" w:left="1134" w:header="680" w:footer="567" w:gutter="0"/>
          <w:cols w:space="720"/>
        </w:sectPr>
      </w:pPr>
    </w:p>
    <w:p w14:paraId="1C557C84" w14:textId="77777777" w:rsidR="00CC6042" w:rsidRDefault="00CC6042" w:rsidP="00CC60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37558932"/>
      <w:bookmarkStart w:id="5" w:name="_Toc51168167"/>
      <w:bookmarkStart w:id="6" w:name="_Toc45274910"/>
      <w:bookmarkStart w:id="7" w:name="_Toc45274323"/>
      <w:bookmarkStart w:id="8" w:name="_Toc45028658"/>
      <w:bookmarkStart w:id="9" w:name="_Toc35533315"/>
      <w:bookmarkStart w:id="10" w:name="_Toc35528554"/>
      <w:bookmarkStart w:id="11" w:name="_Toc26875803"/>
      <w:bookmarkStart w:id="12" w:name="_Toc1963474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05E5300" w14:textId="77777777" w:rsidR="00CC6042" w:rsidRPr="00061AA1" w:rsidRDefault="00CC6042" w:rsidP="000B4DAF">
      <w:pPr>
        <w:pStyle w:val="Heading3"/>
        <w:rPr>
          <w:rFonts w:eastAsiaTheme="minorEastAsia"/>
          <w:noProof/>
          <w:sz w:val="24"/>
          <w:lang w:val="en-US"/>
        </w:rPr>
      </w:pPr>
    </w:p>
    <w:p w14:paraId="6F5EA10E" w14:textId="77777777" w:rsidR="00CC6042" w:rsidRDefault="00CC6042" w:rsidP="000B4DAF">
      <w:pPr>
        <w:pStyle w:val="Heading3"/>
        <w:rPr>
          <w:rFonts w:eastAsiaTheme="minorEastAsia"/>
          <w:noProof/>
          <w:sz w:val="24"/>
        </w:rPr>
      </w:pPr>
    </w:p>
    <w:p w14:paraId="0689DFA2" w14:textId="7DA2F359" w:rsidR="000B4DAF" w:rsidRDefault="000B4DAF" w:rsidP="000B4DAF">
      <w:pPr>
        <w:pStyle w:val="Heading3"/>
        <w:rPr>
          <w:rFonts w:eastAsiaTheme="minorEastAsia"/>
          <w:noProof/>
          <w:sz w:val="24"/>
          <w:lang w:eastAsia="en-GB"/>
        </w:rPr>
      </w:pPr>
      <w:r>
        <w:rPr>
          <w:rFonts w:eastAsiaTheme="minorEastAsia"/>
          <w:noProof/>
          <w:sz w:val="24"/>
        </w:rPr>
        <w:t>6.10.2.X</w:t>
      </w:r>
      <w:r>
        <w:rPr>
          <w:rFonts w:eastAsiaTheme="minorEastAsia"/>
          <w:noProof/>
          <w:sz w:val="24"/>
        </w:rPr>
        <w:tab/>
        <w:t xml:space="preserve">Security mechanism and procedures for </w:t>
      </w:r>
      <w:r w:rsidR="002C198E">
        <w:rPr>
          <w:rFonts w:eastAsiaTheme="minorEastAsia"/>
          <w:noProof/>
          <w:sz w:val="24"/>
        </w:rPr>
        <w:t>SCPAC</w:t>
      </w:r>
    </w:p>
    <w:bookmarkEnd w:id="4"/>
    <w:bookmarkEnd w:id="5"/>
    <w:bookmarkEnd w:id="6"/>
    <w:bookmarkEnd w:id="7"/>
    <w:bookmarkEnd w:id="8"/>
    <w:bookmarkEnd w:id="9"/>
    <w:bookmarkEnd w:id="10"/>
    <w:bookmarkEnd w:id="11"/>
    <w:bookmarkEnd w:id="12"/>
    <w:p w14:paraId="72550FD5" w14:textId="77777777" w:rsidR="000B4DAF" w:rsidRDefault="000B4DAF" w:rsidP="000B4DAF">
      <w:pPr>
        <w:pStyle w:val="Heading3"/>
        <w:rPr>
          <w:rFonts w:eastAsiaTheme="minorEastAsia"/>
        </w:rPr>
      </w:pPr>
      <w:r>
        <w:rPr>
          <w:rFonts w:eastAsiaTheme="minorEastAsia"/>
          <w:noProof/>
          <w:sz w:val="22"/>
        </w:rPr>
        <w:t>6.10.2.X</w:t>
      </w:r>
      <w:r>
        <w:rPr>
          <w:rFonts w:eastAsiaTheme="minorEastAsia"/>
          <w:noProof/>
          <w:sz w:val="22"/>
          <w:lang w:eastAsia="zh-CN"/>
        </w:rPr>
        <w:t>.1</w:t>
      </w:r>
      <w:r>
        <w:rPr>
          <w:rFonts w:eastAsiaTheme="minorEastAsia"/>
          <w:noProof/>
          <w:sz w:val="22"/>
          <w:lang w:eastAsia="zh-CN"/>
        </w:rPr>
        <w:tab/>
      </w:r>
      <w:r>
        <w:rPr>
          <w:rFonts w:eastAsiaTheme="minorEastAsia"/>
          <w:noProof/>
          <w:sz w:val="22"/>
        </w:rPr>
        <w:tab/>
        <w:t>General</w:t>
      </w:r>
    </w:p>
    <w:p w14:paraId="444D513E" w14:textId="66AAB339" w:rsidR="000B4DAF" w:rsidRDefault="000B4DAF" w:rsidP="000B4DAF">
      <w:pPr>
        <w:rPr>
          <w:lang w:eastAsia="zh-CN"/>
        </w:rPr>
      </w:pPr>
      <w:r>
        <w:rPr>
          <w:lang w:eastAsia="zh-CN"/>
        </w:rPr>
        <w:t xml:space="preserve">In </w:t>
      </w:r>
      <w:r w:rsidR="00607C6B">
        <w:rPr>
          <w:lang w:eastAsia="zh-CN"/>
        </w:rPr>
        <w:t>subsequent CPAC (SCPAC)</w:t>
      </w:r>
      <w:r>
        <w:rPr>
          <w:lang w:eastAsia="zh-CN"/>
        </w:rPr>
        <w:t>, t</w:t>
      </w:r>
      <w:r>
        <w:rPr>
          <w:rFonts w:eastAsia="DengXian"/>
          <w:szCs w:val="24"/>
          <w:lang w:eastAsia="zh-CN"/>
        </w:rPr>
        <w:t xml:space="preserve">he MN may provide one or several candidate SCG configuration(s) for one or multiple candidate SN(s) to the UE. </w:t>
      </w:r>
      <w:r>
        <w:t xml:space="preserve">The UE may select and execute precisely one of these conditional reconfigurations </w:t>
      </w:r>
      <w:r w:rsidR="00D85AF4">
        <w:t>to</w:t>
      </w:r>
      <w:r>
        <w:t xml:space="preserve"> change PSCell based on the measurement results on candidate target PSCells.</w:t>
      </w:r>
      <w:r>
        <w:rPr>
          <w:rFonts w:eastAsia="DengXian"/>
          <w:szCs w:val="24"/>
          <w:lang w:eastAsia="zh-CN"/>
        </w:rPr>
        <w:t xml:space="preserve"> The conditional reconfiguration for the selected PScell remains valid after the UE </w:t>
      </w:r>
      <w:r w:rsidR="00D85AF4">
        <w:rPr>
          <w:rFonts w:eastAsia="DengXian"/>
          <w:szCs w:val="24"/>
          <w:lang w:eastAsia="zh-CN"/>
        </w:rPr>
        <w:t xml:space="preserve">selects </w:t>
      </w:r>
      <w:r>
        <w:rPr>
          <w:rFonts w:eastAsia="DengXian"/>
          <w:szCs w:val="24"/>
          <w:lang w:eastAsia="zh-CN"/>
        </w:rPr>
        <w:t xml:space="preserve">the target and </w:t>
      </w:r>
      <w:r w:rsidR="00D85AF4">
        <w:rPr>
          <w:rFonts w:eastAsia="DengXian"/>
          <w:szCs w:val="24"/>
          <w:lang w:eastAsia="zh-CN"/>
        </w:rPr>
        <w:t xml:space="preserve">executes </w:t>
      </w:r>
      <w:r>
        <w:rPr>
          <w:rFonts w:eastAsia="DengXian"/>
          <w:szCs w:val="24"/>
          <w:lang w:eastAsia="zh-CN"/>
        </w:rPr>
        <w:t>the target cell access procedure. Thus</w:t>
      </w:r>
      <w:r w:rsidR="00D85AF4">
        <w:rPr>
          <w:rFonts w:eastAsia="DengXian"/>
          <w:szCs w:val="24"/>
          <w:lang w:eastAsia="zh-CN"/>
        </w:rPr>
        <w:t>,</w:t>
      </w:r>
      <w:r>
        <w:rPr>
          <w:rFonts w:eastAsia="DengXian"/>
          <w:szCs w:val="24"/>
          <w:lang w:eastAsia="zh-CN"/>
        </w:rPr>
        <w:t xml:space="preserve"> the UE </w:t>
      </w:r>
      <w:r w:rsidR="00D85AF4">
        <w:rPr>
          <w:rFonts w:eastAsia="DengXian"/>
          <w:szCs w:val="24"/>
          <w:lang w:eastAsia="zh-CN"/>
        </w:rPr>
        <w:t>can</w:t>
      </w:r>
      <w:r>
        <w:rPr>
          <w:rFonts w:eastAsia="DengXian"/>
          <w:szCs w:val="24"/>
          <w:lang w:eastAsia="zh-CN"/>
        </w:rPr>
        <w:t xml:space="preserve"> connect to the same SN several times</w:t>
      </w:r>
      <w:r>
        <w:rPr>
          <w:lang w:eastAsia="zh-CN"/>
        </w:rPr>
        <w:t xml:space="preserve"> without any further reconfiguration by the network.</w:t>
      </w:r>
    </w:p>
    <w:p w14:paraId="71C52361" w14:textId="02E8E0B0" w:rsidR="00DE2D71" w:rsidRDefault="00BF6AF7" w:rsidP="00A67DEB">
      <w:pPr>
        <w:jc w:val="center"/>
        <w:rPr>
          <w:lang w:eastAsia="zh-CN"/>
        </w:rPr>
      </w:pPr>
      <w:r>
        <w:rPr>
          <w:lang w:eastAsia="zh-CN"/>
        </w:rPr>
        <w:object w:dxaOrig="12780" w:dyaOrig="12730" w14:anchorId="64AF3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440.65pt" o:ole="">
            <v:imagedata r:id="rId10" o:title=""/>
          </v:shape>
          <o:OLEObject Type="Embed" ProgID="Visio.Drawing.15" ShapeID="_x0000_i1025" DrawAspect="Content" ObjectID="_1769865209" r:id="rId11"/>
        </w:object>
      </w:r>
    </w:p>
    <w:p w14:paraId="1DBCCD6D" w14:textId="108591C3" w:rsidR="00AC59FF" w:rsidRDefault="00AC59FF" w:rsidP="00AC59FF">
      <w:pPr>
        <w:pStyle w:val="TF"/>
        <w:rPr>
          <w:lang w:val="en-US"/>
        </w:rPr>
      </w:pPr>
      <w:r>
        <w:rPr>
          <w:lang w:val="en-US"/>
        </w:rPr>
        <w:lastRenderedPageBreak/>
        <w:t xml:space="preserve">                      </w:t>
      </w:r>
      <w:r w:rsidRPr="00AC59FF">
        <w:rPr>
          <w:lang w:val="en-US"/>
        </w:rPr>
        <w:t>Figure 6.10.2.X.1-1</w:t>
      </w:r>
      <w:r>
        <w:rPr>
          <w:lang w:val="en-US"/>
        </w:rPr>
        <w:t xml:space="preserve">: </w:t>
      </w:r>
      <w:r w:rsidRPr="00AC59FF">
        <w:rPr>
          <w:lang w:val="en-US"/>
        </w:rPr>
        <w:t>Security mechanism and procedures for SCPAC</w:t>
      </w:r>
    </w:p>
    <w:p w14:paraId="6582A722" w14:textId="77777777" w:rsidR="00AC59FF" w:rsidRDefault="00AC59FF" w:rsidP="0091475F">
      <w:pPr>
        <w:rPr>
          <w:lang w:eastAsia="zh-CN"/>
        </w:rPr>
      </w:pPr>
    </w:p>
    <w:p w14:paraId="6532A2E5" w14:textId="1D77C2BE" w:rsidR="000B4DAF" w:rsidRDefault="000B4DAF" w:rsidP="000B4DAF">
      <w:pPr>
        <w:pStyle w:val="Heading3"/>
        <w:rPr>
          <w:rFonts w:eastAsiaTheme="minorEastAsia"/>
        </w:rPr>
      </w:pPr>
      <w:r>
        <w:rPr>
          <w:rFonts w:eastAsiaTheme="minorEastAsia"/>
          <w:noProof/>
          <w:sz w:val="22"/>
        </w:rPr>
        <w:t>6.10.2.X</w:t>
      </w:r>
      <w:r>
        <w:rPr>
          <w:rFonts w:eastAsiaTheme="minorEastAsia"/>
          <w:noProof/>
          <w:sz w:val="22"/>
          <w:lang w:eastAsia="zh-CN"/>
        </w:rPr>
        <w:t>.2</w:t>
      </w:r>
      <w:r>
        <w:rPr>
          <w:rFonts w:eastAsiaTheme="minorEastAsia"/>
          <w:noProof/>
          <w:sz w:val="22"/>
          <w:lang w:eastAsia="zh-CN"/>
        </w:rPr>
        <w:tab/>
      </w:r>
      <w:r>
        <w:rPr>
          <w:rFonts w:eastAsiaTheme="minorEastAsia"/>
          <w:noProof/>
          <w:sz w:val="22"/>
        </w:rPr>
        <w:tab/>
        <w:t xml:space="preserve">Security context </w:t>
      </w:r>
      <w:r w:rsidR="00D85AF4">
        <w:rPr>
          <w:rFonts w:eastAsiaTheme="minorEastAsia"/>
          <w:noProof/>
          <w:sz w:val="22"/>
        </w:rPr>
        <w:t xml:space="preserve">initialization </w:t>
      </w:r>
      <w:r>
        <w:rPr>
          <w:rFonts w:eastAsiaTheme="minorEastAsia"/>
          <w:noProof/>
          <w:sz w:val="22"/>
        </w:rPr>
        <w:t xml:space="preserve">for selective </w:t>
      </w:r>
      <w:r w:rsidR="00607C6B">
        <w:rPr>
          <w:rFonts w:eastAsiaTheme="minorEastAsia"/>
          <w:noProof/>
          <w:sz w:val="22"/>
        </w:rPr>
        <w:t>SCPAC</w:t>
      </w:r>
    </w:p>
    <w:p w14:paraId="0F0D18B8" w14:textId="77AFF809" w:rsidR="00B243DD" w:rsidRDefault="00D85AF4" w:rsidP="00B243DD">
      <w:r>
        <w:t>To</w:t>
      </w:r>
      <w:r w:rsidR="000B4DAF">
        <w:t xml:space="preserve"> prevent key-stream reuse when the UE switches back and forth to the same PSCell or the SN, </w:t>
      </w:r>
      <w:r w:rsidR="000B4DAF">
        <w:rPr>
          <w:rFonts w:eastAsia="DengXian"/>
          <w:szCs w:val="24"/>
          <w:lang w:eastAsia="zh-CN"/>
        </w:rPr>
        <w:t xml:space="preserve">the MN </w:t>
      </w:r>
      <w:ins w:id="13" w:author="Samsung" w:date="2024-02-16T10:21:00Z">
        <w:r w:rsidR="000507FE">
          <w:rPr>
            <w:rFonts w:eastAsia="DengXian"/>
            <w:szCs w:val="24"/>
            <w:lang w:eastAsia="zh-CN"/>
          </w:rPr>
          <w:t xml:space="preserve">shall </w:t>
        </w:r>
      </w:ins>
      <w:r w:rsidR="0080200A">
        <w:rPr>
          <w:rFonts w:eastAsia="DengXian"/>
          <w:szCs w:val="24"/>
          <w:lang w:eastAsia="zh-CN"/>
        </w:rPr>
        <w:t>assign</w:t>
      </w:r>
      <w:del w:id="14" w:author="Samsung" w:date="2024-02-16T10:21:00Z">
        <w:r w:rsidR="0080200A" w:rsidDel="000507FE">
          <w:rPr>
            <w:rFonts w:eastAsia="DengXian"/>
            <w:szCs w:val="24"/>
            <w:lang w:eastAsia="zh-CN"/>
          </w:rPr>
          <w:delText>s</w:delText>
        </w:r>
      </w:del>
      <w:r w:rsidR="00E563F1">
        <w:rPr>
          <w:rFonts w:eastAsia="DengXian"/>
          <w:szCs w:val="24"/>
          <w:lang w:eastAsia="zh-CN"/>
        </w:rPr>
        <w:t xml:space="preserve"> </w:t>
      </w:r>
      <w:ins w:id="15" w:author="Samsung" w:date="2024-02-16T10:21:00Z">
        <w:r w:rsidR="000507FE">
          <w:rPr>
            <w:rFonts w:eastAsia="DengXian"/>
            <w:szCs w:val="24"/>
            <w:lang w:val="en-US" w:eastAsia="zh-CN"/>
          </w:rPr>
          <w:t>a</w:t>
        </w:r>
      </w:ins>
      <w:del w:id="16" w:author="Samsung" w:date="2024-02-16T10:21:00Z">
        <w:r w:rsidR="00323CA6" w:rsidDel="000507FE">
          <w:rPr>
            <w:rFonts w:eastAsia="DengXian"/>
            <w:szCs w:val="24"/>
            <w:lang w:val="en-US" w:eastAsia="zh-CN"/>
          </w:rPr>
          <w:delText>the</w:delText>
        </w:r>
      </w:del>
      <w:r w:rsidR="00323CA6">
        <w:rPr>
          <w:rFonts w:eastAsia="DengXian"/>
          <w:szCs w:val="24"/>
          <w:lang w:val="en-US" w:eastAsia="zh-CN"/>
        </w:rPr>
        <w:t xml:space="preserve"> sequence of multiple distinct SN Counter values</w:t>
      </w:r>
      <w:r w:rsidR="00B243DD">
        <w:rPr>
          <w:rFonts w:eastAsia="DengXian"/>
          <w:szCs w:val="24"/>
          <w:lang w:val="en-US" w:eastAsia="zh-CN"/>
        </w:rPr>
        <w:t xml:space="preserve"> (</w:t>
      </w:r>
      <w:r w:rsidR="00B243DD">
        <w:rPr>
          <w:rFonts w:eastAsia="DengXian"/>
          <w:szCs w:val="24"/>
          <w:lang w:eastAsia="zh-CN"/>
        </w:rPr>
        <w:t>maintained for dual connectivity</w:t>
      </w:r>
      <w:r w:rsidR="00B243DD">
        <w:rPr>
          <w:rFonts w:eastAsia="DengXian"/>
          <w:szCs w:val="24"/>
          <w:lang w:val="en-US" w:eastAsia="zh-CN"/>
        </w:rPr>
        <w:t>)</w:t>
      </w:r>
      <w:r w:rsidR="00323CA6">
        <w:rPr>
          <w:rFonts w:eastAsia="DengXian"/>
          <w:szCs w:val="24"/>
          <w:lang w:val="en-US" w:eastAsia="zh-CN"/>
        </w:rPr>
        <w:t xml:space="preserve"> per candidate SN </w:t>
      </w:r>
      <w:r w:rsidR="000B4DAF">
        <w:rPr>
          <w:lang w:eastAsia="zh-CN"/>
        </w:rPr>
        <w:t xml:space="preserve">during the </w:t>
      </w:r>
      <w:r w:rsidR="00607C6B">
        <w:rPr>
          <w:lang w:eastAsia="zh-CN"/>
        </w:rPr>
        <w:t>subsequent CPAC (SCPAC)</w:t>
      </w:r>
      <w:r w:rsidR="000B4DAF">
        <w:rPr>
          <w:lang w:eastAsia="zh-CN"/>
        </w:rPr>
        <w:t xml:space="preserve"> procedure</w:t>
      </w:r>
      <w:r w:rsidR="000B4DAF">
        <w:rPr>
          <w:rFonts w:eastAsia="DengXian"/>
          <w:szCs w:val="24"/>
          <w:lang w:eastAsia="zh-CN"/>
        </w:rPr>
        <w:t>. Each SN Counter value is unique, and the sequences are non-overlapping. These SN Counter value</w:t>
      </w:r>
      <w:ins w:id="17" w:author="Samsung" w:date="2024-02-16T10:22:00Z">
        <w:r w:rsidR="000507FE">
          <w:rPr>
            <w:rFonts w:eastAsia="DengXian"/>
            <w:szCs w:val="24"/>
            <w:lang w:eastAsia="zh-CN"/>
          </w:rPr>
          <w:t xml:space="preserve"> sequence</w:t>
        </w:r>
      </w:ins>
      <w:r w:rsidR="000B4DAF">
        <w:rPr>
          <w:rFonts w:eastAsia="DengXian"/>
          <w:szCs w:val="24"/>
          <w:lang w:eastAsia="zh-CN"/>
        </w:rPr>
        <w:t>s per SN shall be provided to the UE by the MN. The</w:t>
      </w:r>
      <w:r w:rsidR="000B4DAF">
        <w:t xml:space="preserve"> UE shall store these </w:t>
      </w:r>
      <w:ins w:id="18" w:author="Samsung" w:date="2024-02-16T10:23:00Z">
        <w:r w:rsidR="000507FE">
          <w:t>sequence</w:t>
        </w:r>
      </w:ins>
      <w:del w:id="19" w:author="Samsung" w:date="2024-02-16T10:23:00Z">
        <w:r w:rsidR="000B4DAF" w:rsidDel="000507FE">
          <w:delText>value</w:delText>
        </w:r>
      </w:del>
      <w:r w:rsidR="000B4DAF">
        <w:t>s.</w:t>
      </w:r>
    </w:p>
    <w:p w14:paraId="479BFC36" w14:textId="182945EA" w:rsidR="000B4DAF" w:rsidRDefault="004D4F5E" w:rsidP="000B4DAF">
      <w:r>
        <w:t>T</w:t>
      </w:r>
      <w:r w:rsidR="000B4DAF">
        <w:t xml:space="preserve">he MN </w:t>
      </w:r>
      <w:ins w:id="20" w:author="Samsung" w:date="2024-02-16T10:23:00Z">
        <w:r w:rsidR="000507FE">
          <w:t xml:space="preserve">shall </w:t>
        </w:r>
      </w:ins>
      <w:r w:rsidR="000B4DAF">
        <w:t>derive</w:t>
      </w:r>
      <w:del w:id="21" w:author="Samsung" w:date="2024-02-16T10:23:00Z">
        <w:r w:rsidR="000B4DAF" w:rsidDel="000507FE">
          <w:delText>s</w:delText>
        </w:r>
      </w:del>
      <w:r w:rsidR="000B4DAF">
        <w:t xml:space="preserve"> </w:t>
      </w:r>
      <w:del w:id="22" w:author="Samsung" w:date="2024-02-16T10:23:00Z">
        <w:r w:rsidR="000B4DAF" w:rsidDel="000507FE">
          <w:delText xml:space="preserve">the </w:delText>
        </w:r>
      </w:del>
      <w:r w:rsidR="000B4DAF">
        <w:t xml:space="preserve">corresponding </w:t>
      </w:r>
      <w:r w:rsidR="0033252B">
        <w:t>K</w:t>
      </w:r>
      <w:r w:rsidR="0033252B">
        <w:rPr>
          <w:vertAlign w:val="subscript"/>
        </w:rPr>
        <w:t xml:space="preserve">SN </w:t>
      </w:r>
      <w:r w:rsidR="0033252B">
        <w:t>keys</w:t>
      </w:r>
      <w:r w:rsidR="00F46519">
        <w:t xml:space="preserve"> </w:t>
      </w:r>
      <w:r w:rsidR="00B1666C">
        <w:t xml:space="preserve">as </w:t>
      </w:r>
      <w:r w:rsidR="000B4DAF">
        <w:t xml:space="preserve">described in Annex A.16 based on the </w:t>
      </w:r>
      <w:r w:rsidR="000B4DAF">
        <w:rPr>
          <w:lang w:eastAsia="zh-CN"/>
        </w:rPr>
        <w:t>corresponding</w:t>
      </w:r>
      <w:r w:rsidR="000B4DAF">
        <w:t xml:space="preserve"> SN Counters values</w:t>
      </w:r>
      <w:r w:rsidR="00474203" w:rsidRPr="00474203">
        <w:t xml:space="preserve"> </w:t>
      </w:r>
      <w:r w:rsidR="00474203">
        <w:t>for each target SN</w:t>
      </w:r>
      <w:r w:rsidR="000B4DAF">
        <w:t>. K</w:t>
      </w:r>
      <w:r w:rsidR="000B4DAF">
        <w:rPr>
          <w:vertAlign w:val="subscript"/>
        </w:rPr>
        <w:t>SN</w:t>
      </w:r>
      <w:r w:rsidR="000B4DAF">
        <w:t xml:space="preserve"> keys</w:t>
      </w:r>
      <w:r w:rsidR="0063447C">
        <w:t xml:space="preserve"> and </w:t>
      </w:r>
      <w:r w:rsidR="00580C40">
        <w:t>th</w:t>
      </w:r>
      <w:r w:rsidR="00093894">
        <w:t>e</w:t>
      </w:r>
      <w:r w:rsidR="00580C40">
        <w:t xml:space="preserve"> corresponding SN </w:t>
      </w:r>
      <w:r w:rsidR="008E00F7">
        <w:t>counter</w:t>
      </w:r>
      <w:r w:rsidR="006D02EE">
        <w:t xml:space="preserve"> </w:t>
      </w:r>
      <w:r w:rsidR="008E00F7">
        <w:t>values</w:t>
      </w:r>
      <w:r w:rsidR="000B4DAF">
        <w:t xml:space="preserve"> are sent to the SN from the MN</w:t>
      </w:r>
      <w:r w:rsidR="00474203" w:rsidRPr="00474203">
        <w:t xml:space="preserve"> </w:t>
      </w:r>
      <w:r w:rsidR="00474203">
        <w:t>in the SN Addition Request</w:t>
      </w:r>
      <w:r w:rsidR="000B4DAF">
        <w:t>. The SN shall store the K</w:t>
      </w:r>
      <w:r w:rsidR="000B4DAF">
        <w:rPr>
          <w:vertAlign w:val="subscript"/>
        </w:rPr>
        <w:t>SN</w:t>
      </w:r>
      <w:r w:rsidR="000B4DAF">
        <w:t xml:space="preserve"> keys</w:t>
      </w:r>
      <w:r w:rsidR="0063447C">
        <w:t xml:space="preserve"> and </w:t>
      </w:r>
      <w:r w:rsidR="003B48D9">
        <w:t xml:space="preserve">the corresponding SN </w:t>
      </w:r>
      <w:ins w:id="23" w:author="Samsung" w:date="2024-02-16T10:27:00Z">
        <w:r w:rsidR="000507FE">
          <w:t>C</w:t>
        </w:r>
      </w:ins>
      <w:del w:id="24" w:author="Samsung" w:date="2024-02-16T10:27:00Z">
        <w:r w:rsidR="006804F0" w:rsidDel="000507FE">
          <w:delText>c</w:delText>
        </w:r>
      </w:del>
      <w:r w:rsidR="006804F0">
        <w:t>ounter value</w:t>
      </w:r>
      <w:ins w:id="25" w:author="Samsung" w:date="2024-02-16T10:27:00Z">
        <w:r w:rsidR="000507FE">
          <w:t xml:space="preserve"> sequence</w:t>
        </w:r>
      </w:ins>
      <w:del w:id="26" w:author="Samsung" w:date="2024-02-16T10:33:00Z">
        <w:r w:rsidR="006804F0" w:rsidDel="000507FE">
          <w:delText>s</w:delText>
        </w:r>
      </w:del>
      <w:r w:rsidR="003B48D9">
        <w:t xml:space="preserve"> </w:t>
      </w:r>
      <w:r w:rsidR="000B4DAF">
        <w:t>in its security context.</w:t>
      </w:r>
      <w:ins w:id="27" w:author="Samsung" w:date="2024-02-16T10:26:00Z">
        <w:r w:rsidR="000507FE">
          <w:t xml:space="preserve"> </w:t>
        </w:r>
        <w:r w:rsidR="000507FE">
          <w:rPr>
            <w:rFonts w:eastAsia="DengXian"/>
            <w:szCs w:val="24"/>
            <w:lang w:eastAsia="zh-CN"/>
          </w:rPr>
          <w:t xml:space="preserve">The MN shall maintain the </w:t>
        </w:r>
      </w:ins>
      <w:ins w:id="28" w:author="Samsung" w:date="2024-02-16T10:58:00Z">
        <w:r w:rsidR="008E09BB">
          <w:rPr>
            <w:rFonts w:eastAsia="DengXian"/>
            <w:szCs w:val="24"/>
            <w:lang w:eastAsia="zh-CN"/>
          </w:rPr>
          <w:t xml:space="preserve">largest </w:t>
        </w:r>
      </w:ins>
      <w:ins w:id="29" w:author="Samsung" w:date="2024-02-16T10:26:00Z">
        <w:r w:rsidR="000507FE">
          <w:rPr>
            <w:rFonts w:eastAsia="DengXian"/>
            <w:szCs w:val="24"/>
            <w:lang w:eastAsia="zh-CN"/>
          </w:rPr>
          <w:t xml:space="preserve">assigned </w:t>
        </w:r>
      </w:ins>
      <w:ins w:id="30" w:author="Samsung" w:date="2024-02-16T10:59:00Z">
        <w:r w:rsidR="008E09BB" w:rsidRPr="008E09BB">
          <w:rPr>
            <w:rFonts w:eastAsia="DengXian"/>
            <w:szCs w:val="24"/>
            <w:lang w:eastAsia="zh-CN"/>
          </w:rPr>
          <w:t>SN Counter value and monotonically increment</w:t>
        </w:r>
        <w:r w:rsidR="008E09BB">
          <w:rPr>
            <w:rFonts w:eastAsia="DengXian"/>
            <w:szCs w:val="24"/>
            <w:lang w:eastAsia="zh-CN"/>
          </w:rPr>
          <w:t xml:space="preserve"> it</w:t>
        </w:r>
      </w:ins>
      <w:ins w:id="31" w:author="Samsung" w:date="2024-02-16T10:26:00Z">
        <w:r w:rsidR="000507FE">
          <w:rPr>
            <w:rFonts w:eastAsia="DengXian"/>
            <w:szCs w:val="24"/>
            <w:lang w:eastAsia="zh-CN"/>
          </w:rPr>
          <w:t xml:space="preserve"> for </w:t>
        </w:r>
      </w:ins>
      <w:ins w:id="32" w:author="Samsung" w:date="2024-02-19T13:45:00Z">
        <w:r w:rsidR="00B73332">
          <w:rPr>
            <w:rFonts w:eastAsia="DengXian"/>
            <w:szCs w:val="24"/>
            <w:lang w:eastAsia="zh-CN"/>
          </w:rPr>
          <w:t>the next</w:t>
        </w:r>
      </w:ins>
      <w:ins w:id="33" w:author="Samsung" w:date="2024-02-19T16:05:00Z">
        <w:r w:rsidR="004F30DF">
          <w:rPr>
            <w:rFonts w:eastAsia="DengXian"/>
            <w:szCs w:val="24"/>
            <w:lang w:eastAsia="zh-CN"/>
          </w:rPr>
          <w:t xml:space="preserve"> </w:t>
        </w:r>
      </w:ins>
      <w:ins w:id="34" w:author="Samsung" w:date="2024-02-16T10:26:00Z">
        <w:r w:rsidR="000507FE">
          <w:rPr>
            <w:rFonts w:eastAsia="DengXian"/>
            <w:szCs w:val="24"/>
            <w:lang w:eastAsia="zh-CN"/>
          </w:rPr>
          <w:t>K</w:t>
        </w:r>
        <w:r w:rsidR="000507FE" w:rsidRPr="00E77130">
          <w:rPr>
            <w:rFonts w:eastAsia="DengXian"/>
            <w:szCs w:val="24"/>
            <w:vertAlign w:val="subscript"/>
            <w:lang w:eastAsia="zh-CN"/>
          </w:rPr>
          <w:t>SN</w:t>
        </w:r>
        <w:r w:rsidR="000507FE">
          <w:rPr>
            <w:rFonts w:eastAsia="DengXian"/>
            <w:szCs w:val="24"/>
            <w:lang w:eastAsia="zh-CN"/>
          </w:rPr>
          <w:t xml:space="preserve"> calculation for DC </w:t>
        </w:r>
        <w:r w:rsidR="000507FE" w:rsidRPr="003A2631">
          <w:t>as described in subclause</w:t>
        </w:r>
        <w:r w:rsidR="000507FE">
          <w:t xml:space="preserve"> 6.10.3.1 of this document or for further assignment for </w:t>
        </w:r>
      </w:ins>
      <w:ins w:id="35" w:author="Samsung" w:date="2024-02-19T13:45:00Z">
        <w:r w:rsidR="00B73332">
          <w:t xml:space="preserve">the </w:t>
        </w:r>
      </w:ins>
      <w:ins w:id="36" w:author="Samsung" w:date="2024-02-16T10:26:00Z">
        <w:r w:rsidR="00BE3857">
          <w:rPr>
            <w:lang w:eastAsia="zh-CN"/>
          </w:rPr>
          <w:t>SCPAC</w:t>
        </w:r>
      </w:ins>
      <w:ins w:id="37" w:author="Samsung" w:date="2024-02-16T14:43:00Z">
        <w:r w:rsidR="00B7145B">
          <w:rPr>
            <w:lang w:eastAsia="zh-CN"/>
          </w:rPr>
          <w:t xml:space="preserve"> </w:t>
        </w:r>
      </w:ins>
      <w:ins w:id="38" w:author="Samsung" w:date="2024-02-16T14:40:00Z">
        <w:r w:rsidR="00061AA1">
          <w:rPr>
            <w:lang w:eastAsia="zh-CN"/>
          </w:rPr>
          <w:t>detailed in this clause.</w:t>
        </w:r>
      </w:ins>
    </w:p>
    <w:p w14:paraId="1AFDD497" w14:textId="75E4423D" w:rsidR="000507FE" w:rsidRDefault="00474203" w:rsidP="000507FE">
      <w:pPr>
        <w:rPr>
          <w:ins w:id="39" w:author="Samsung" w:date="2024-02-16T10:29:00Z"/>
        </w:rPr>
      </w:pPr>
      <w:r>
        <w:t xml:space="preserve">When </w:t>
      </w:r>
      <w:r w:rsidRPr="003A2631">
        <w:t>a new AS root key, K</w:t>
      </w:r>
      <w:r w:rsidRPr="003A2631">
        <w:rPr>
          <w:vertAlign w:val="subscript"/>
        </w:rPr>
        <w:t>NG-RAN</w:t>
      </w:r>
      <w:r w:rsidRPr="003A2631">
        <w:t xml:space="preserve">, in the associated </w:t>
      </w:r>
      <w:r>
        <w:t xml:space="preserve">5G </w:t>
      </w:r>
      <w:r w:rsidRPr="003A2631">
        <w:t>AS security context is established</w:t>
      </w:r>
      <w:r w:rsidR="00BD7565">
        <w:t>, and the SN Counter is set to ‘0’</w:t>
      </w:r>
      <w:ins w:id="40" w:author="Samsung" w:date="2024-02-16T10:30:00Z">
        <w:r w:rsidR="000507FE">
          <w:t xml:space="preserve"> as specified in clause 6.10.3.1</w:t>
        </w:r>
      </w:ins>
      <w:r w:rsidR="00BD7565">
        <w:t xml:space="preserve">, the MN assigns a </w:t>
      </w:r>
      <w:r>
        <w:t xml:space="preserve">new </w:t>
      </w:r>
      <w:r>
        <w:rPr>
          <w:rFonts w:eastAsia="DengXian"/>
          <w:szCs w:val="24"/>
          <w:lang w:eastAsia="zh-CN"/>
        </w:rPr>
        <w:t xml:space="preserve">sequence of distinct SN Counter values </w:t>
      </w:r>
      <w:r>
        <w:rPr>
          <w:rFonts w:eastAsia="DengXian"/>
          <w:szCs w:val="24"/>
          <w:lang w:val="en-US" w:eastAsia="zh-CN"/>
        </w:rPr>
        <w:t xml:space="preserve">per candidate SN </w:t>
      </w:r>
      <w:ins w:id="41" w:author="Samsung" w:date="2024-02-16T10:32:00Z">
        <w:r w:rsidR="000507FE">
          <w:rPr>
            <w:rFonts w:eastAsia="DengXian"/>
            <w:szCs w:val="24"/>
            <w:lang w:val="en-US" w:eastAsia="zh-CN"/>
          </w:rPr>
          <w:t>and sends these</w:t>
        </w:r>
        <w:r w:rsidR="000507FE">
          <w:t xml:space="preserve"> </w:t>
        </w:r>
      </w:ins>
      <w:r>
        <w:rPr>
          <w:rFonts w:eastAsia="DengXian"/>
          <w:szCs w:val="24"/>
          <w:lang w:eastAsia="zh-CN"/>
        </w:rPr>
        <w:t>to the UE</w:t>
      </w:r>
      <w:ins w:id="42" w:author="Samsung" w:date="2024-02-16T10:30:00Z">
        <w:r w:rsidR="000507FE">
          <w:rPr>
            <w:rFonts w:eastAsia="DengXian"/>
            <w:szCs w:val="24"/>
            <w:lang w:eastAsia="zh-CN"/>
          </w:rPr>
          <w:t xml:space="preserve"> </w:t>
        </w:r>
      </w:ins>
      <w:ins w:id="43" w:author="Samsung" w:date="2024-02-16T10:31:00Z">
        <w:r w:rsidR="00F86988">
          <w:rPr>
            <w:rFonts w:eastAsia="DengXian"/>
            <w:szCs w:val="24"/>
            <w:lang w:eastAsia="zh-CN"/>
          </w:rPr>
          <w:t xml:space="preserve">in the </w:t>
        </w:r>
        <w:r w:rsidR="000507FE">
          <w:rPr>
            <w:rFonts w:eastAsia="DengXian"/>
            <w:szCs w:val="24"/>
            <w:lang w:eastAsia="zh-CN"/>
          </w:rPr>
          <w:t>RRC Reconfiguration</w:t>
        </w:r>
      </w:ins>
      <w:r>
        <w:rPr>
          <w:rFonts w:eastAsia="DengXian"/>
          <w:szCs w:val="24"/>
          <w:lang w:eastAsia="zh-CN"/>
        </w:rPr>
        <w:t xml:space="preserve">. The UE shall delete the stored </w:t>
      </w:r>
      <w:ins w:id="44" w:author="Samsung" w:date="2024-02-16T10:32:00Z">
        <w:r w:rsidR="000507FE">
          <w:rPr>
            <w:rFonts w:eastAsia="DengXian"/>
            <w:szCs w:val="24"/>
            <w:lang w:eastAsia="zh-CN"/>
          </w:rPr>
          <w:t>K</w:t>
        </w:r>
        <w:r w:rsidR="000507FE">
          <w:rPr>
            <w:rFonts w:eastAsia="DengXian"/>
            <w:szCs w:val="24"/>
            <w:vertAlign w:val="subscript"/>
            <w:lang w:eastAsia="zh-CN"/>
          </w:rPr>
          <w:t>SN</w:t>
        </w:r>
        <w:r w:rsidR="000507FE">
          <w:rPr>
            <w:rFonts w:eastAsia="DengXian"/>
            <w:szCs w:val="24"/>
            <w:lang w:eastAsia="zh-CN"/>
          </w:rPr>
          <w:t xml:space="preserve">s and </w:t>
        </w:r>
      </w:ins>
      <w:r>
        <w:rPr>
          <w:rFonts w:eastAsia="DengXian"/>
          <w:szCs w:val="24"/>
          <w:lang w:eastAsia="zh-CN"/>
        </w:rPr>
        <w:t>SN Counter value</w:t>
      </w:r>
      <w:ins w:id="45" w:author="Samsung" w:date="2024-02-16T10:32:00Z">
        <w:r w:rsidR="000507FE">
          <w:rPr>
            <w:rFonts w:eastAsia="DengXian"/>
            <w:szCs w:val="24"/>
            <w:lang w:eastAsia="zh-CN"/>
          </w:rPr>
          <w:t xml:space="preserve"> sequence</w:t>
        </w:r>
      </w:ins>
      <w:del w:id="46" w:author="Samsung" w:date="2024-02-16T10:33:00Z">
        <w:r w:rsidDel="000507FE">
          <w:rPr>
            <w:rFonts w:eastAsia="DengXian"/>
            <w:szCs w:val="24"/>
            <w:lang w:eastAsia="zh-CN"/>
          </w:rPr>
          <w:delText>s</w:delText>
        </w:r>
      </w:del>
      <w:r>
        <w:rPr>
          <w:rFonts w:eastAsia="DengXian"/>
          <w:szCs w:val="24"/>
          <w:lang w:eastAsia="zh-CN"/>
        </w:rPr>
        <w:t xml:space="preserve"> and store the received new SN Counter values. Further, </w:t>
      </w:r>
      <w:ins w:id="47" w:author="Samsung" w:date="2024-02-16T10:33:00Z">
        <w:r w:rsidR="000507FE">
          <w:rPr>
            <w:rFonts w:eastAsia="DengXian"/>
            <w:szCs w:val="24"/>
            <w:lang w:eastAsia="zh-CN"/>
          </w:rPr>
          <w:t xml:space="preserve">the </w:t>
        </w:r>
      </w:ins>
      <w:r>
        <w:t>MN derives the corresponding K</w:t>
      </w:r>
      <w:r>
        <w:rPr>
          <w:vertAlign w:val="subscript"/>
        </w:rPr>
        <w:t>SN</w:t>
      </w:r>
      <w:r>
        <w:t xml:space="preserve"> for each target SN</w:t>
      </w:r>
      <w:r w:rsidR="0080200A">
        <w:t>,</w:t>
      </w:r>
      <w:r>
        <w:t xml:space="preserve"> and the derived K</w:t>
      </w:r>
      <w:r>
        <w:rPr>
          <w:vertAlign w:val="subscript"/>
        </w:rPr>
        <w:t>SN</w:t>
      </w:r>
      <w:r>
        <w:t xml:space="preserve"> keys and the corresponding SN </w:t>
      </w:r>
      <w:ins w:id="48" w:author="Samsung" w:date="2024-02-16T10:33:00Z">
        <w:r w:rsidR="000507FE">
          <w:t>C</w:t>
        </w:r>
      </w:ins>
      <w:del w:id="49" w:author="Samsung" w:date="2024-02-16T10:33:00Z">
        <w:r w:rsidR="00371B06" w:rsidDel="000507FE">
          <w:delText>c</w:delText>
        </w:r>
      </w:del>
      <w:r w:rsidR="00371B06">
        <w:t>ounter value</w:t>
      </w:r>
      <w:ins w:id="50" w:author="Samsung" w:date="2024-02-16T10:33:00Z">
        <w:r w:rsidR="000507FE">
          <w:t xml:space="preserve"> </w:t>
        </w:r>
      </w:ins>
      <w:r w:rsidR="00371B06">
        <w:t>s</w:t>
      </w:r>
      <w:ins w:id="51" w:author="Samsung" w:date="2024-02-16T10:33:00Z">
        <w:r w:rsidR="000507FE">
          <w:t>equence</w:t>
        </w:r>
      </w:ins>
      <w:r>
        <w:t xml:space="preserve"> are sent to the SN from the MN.</w:t>
      </w:r>
      <w:ins w:id="52" w:author="Samsung" w:date="2024-02-16T10:29:00Z">
        <w:r w:rsidR="000507FE">
          <w:t xml:space="preserve"> Each SN shall delete the stored K</w:t>
        </w:r>
        <w:r w:rsidR="000507FE" w:rsidRPr="004733C1">
          <w:rPr>
            <w:vertAlign w:val="subscript"/>
          </w:rPr>
          <w:t>SN</w:t>
        </w:r>
        <w:r w:rsidR="000507FE">
          <w:t>s and corresponding SN Counter values and store the received new K</w:t>
        </w:r>
        <w:r w:rsidR="000507FE" w:rsidRPr="004733C1">
          <w:rPr>
            <w:vertAlign w:val="subscript"/>
          </w:rPr>
          <w:t>SN</w:t>
        </w:r>
        <w:r w:rsidR="000507FE">
          <w:t>s and the corresponding SN Counter values.</w:t>
        </w:r>
      </w:ins>
    </w:p>
    <w:p w14:paraId="04EB73CE" w14:textId="5C1E8C6B" w:rsidR="00474203" w:rsidRDefault="00474203" w:rsidP="00474203"/>
    <w:p w14:paraId="462779EF" w14:textId="46FB96E7" w:rsidR="000B4DAF" w:rsidRDefault="000B4DAF" w:rsidP="008E09BB">
      <w:pPr>
        <w:rPr>
          <w:color w:val="FF0000"/>
        </w:rPr>
      </w:pPr>
    </w:p>
    <w:p w14:paraId="737DA940" w14:textId="6CB489FD" w:rsidR="000B4DAF" w:rsidRDefault="000B4DAF" w:rsidP="000B4DAF">
      <w:pPr>
        <w:pStyle w:val="Heading3"/>
        <w:rPr>
          <w:rFonts w:eastAsiaTheme="minorEastAsia"/>
          <w:noProof/>
          <w:sz w:val="22"/>
        </w:rPr>
      </w:pPr>
      <w:r>
        <w:rPr>
          <w:rFonts w:eastAsiaTheme="minorEastAsia"/>
          <w:noProof/>
          <w:sz w:val="22"/>
        </w:rPr>
        <w:t>6.10.2.X</w:t>
      </w:r>
      <w:r>
        <w:rPr>
          <w:rFonts w:eastAsiaTheme="minorEastAsia"/>
          <w:noProof/>
          <w:sz w:val="22"/>
          <w:lang w:eastAsia="zh-CN"/>
        </w:rPr>
        <w:t>.3</w:t>
      </w:r>
      <w:r>
        <w:rPr>
          <w:rFonts w:eastAsiaTheme="minorEastAsia"/>
          <w:noProof/>
          <w:sz w:val="22"/>
          <w:lang w:eastAsia="zh-CN"/>
        </w:rPr>
        <w:tab/>
      </w:r>
      <w:r>
        <w:rPr>
          <w:rFonts w:eastAsiaTheme="minorEastAsia"/>
          <w:noProof/>
          <w:sz w:val="22"/>
        </w:rPr>
        <w:tab/>
        <w:t xml:space="preserve">Security mechanism for UE to access </w:t>
      </w:r>
      <w:r w:rsidR="003C6629">
        <w:rPr>
          <w:rFonts w:eastAsiaTheme="minorEastAsia"/>
          <w:noProof/>
          <w:sz w:val="22"/>
        </w:rPr>
        <w:t>target PSCell or SN</w:t>
      </w:r>
    </w:p>
    <w:p w14:paraId="6B5AD83F" w14:textId="0F138017" w:rsidR="006E0E51" w:rsidRDefault="000B4DAF" w:rsidP="006E0E51">
      <w:r>
        <w:t xml:space="preserve">When the UE accesses an SCG of a </w:t>
      </w:r>
      <w:r w:rsidR="003C6629">
        <w:t>target PSCell or SN</w:t>
      </w:r>
      <w:r>
        <w:t xml:space="preserve"> for the first time or a subsequent time based on the same conditional reconfiguration, the UE shall select the first unused SN </w:t>
      </w:r>
      <w:ins w:id="53" w:author="Samsung" w:date="2024-02-16T10:35:00Z">
        <w:r w:rsidR="00BB4E83">
          <w:t>C</w:t>
        </w:r>
      </w:ins>
      <w:del w:id="54" w:author="Samsung" w:date="2024-02-16T10:35:00Z">
        <w:r w:rsidDel="00BB4E83">
          <w:delText>c</w:delText>
        </w:r>
      </w:del>
      <w:r>
        <w:t xml:space="preserve">ounter value in order among the stored ones associated with the </w:t>
      </w:r>
      <w:r w:rsidR="003C6629">
        <w:t>target PSCell or SN</w:t>
      </w:r>
      <w:r>
        <w:t xml:space="preserve">. Because all </w:t>
      </w:r>
      <w:ins w:id="55" w:author="Samsung" w:date="2024-02-16T10:35:00Z">
        <w:r w:rsidR="00BB4E83">
          <w:t xml:space="preserve">counter </w:t>
        </w:r>
      </w:ins>
      <w:r>
        <w:t>values are distinct, selecting the first unused one ensures that it is not previously used with the current K</w:t>
      </w:r>
      <w:r>
        <w:rPr>
          <w:vertAlign w:val="subscript"/>
        </w:rPr>
        <w:t>gNB</w:t>
      </w:r>
      <w:r>
        <w:t xml:space="preserve">. The UE </w:t>
      </w:r>
      <w:ins w:id="56" w:author="Samsung" w:date="2024-02-16T10:36:00Z">
        <w:r w:rsidR="00BB4E83">
          <w:t xml:space="preserve">shall </w:t>
        </w:r>
      </w:ins>
      <w:r>
        <w:t>then derive</w:t>
      </w:r>
      <w:del w:id="57" w:author="Samsung" w:date="2024-02-16T10:36:00Z">
        <w:r w:rsidDel="00BB4E83">
          <w:delText>s</w:delText>
        </w:r>
      </w:del>
      <w:r>
        <w:t xml:space="preserve"> the corresponding K</w:t>
      </w:r>
      <w:r>
        <w:rPr>
          <w:vertAlign w:val="subscript"/>
        </w:rPr>
        <w:t>SN</w:t>
      </w:r>
      <w:r>
        <w:t xml:space="preserve"> using the SN Counter as described in Annex A.16</w:t>
      </w:r>
      <w:r w:rsidR="00474203" w:rsidRPr="00474203">
        <w:t xml:space="preserve"> </w:t>
      </w:r>
      <w:r w:rsidR="00474203">
        <w:t xml:space="preserve">of this document and </w:t>
      </w:r>
      <w:ins w:id="58" w:author="Samsung" w:date="2024-02-16T10:36:00Z">
        <w:r w:rsidR="00BB4E83">
          <w:t xml:space="preserve">shall </w:t>
        </w:r>
      </w:ins>
      <w:r w:rsidR="0059750C">
        <w:t>initiate</w:t>
      </w:r>
      <w:del w:id="59" w:author="Samsung" w:date="2024-02-16T10:36:00Z">
        <w:r w:rsidR="0059750C" w:rsidDel="00BB4E83">
          <w:delText>s</w:delText>
        </w:r>
      </w:del>
      <w:r w:rsidR="00474203">
        <w:t xml:space="preserve"> </w:t>
      </w:r>
      <w:r w:rsidR="00474203">
        <w:rPr>
          <w:rFonts w:eastAsia="DengXian"/>
          <w:szCs w:val="24"/>
          <w:lang w:eastAsia="zh-CN"/>
        </w:rPr>
        <w:t>the access procedure</w:t>
      </w:r>
      <w:r>
        <w:t>.</w:t>
      </w:r>
      <w:r w:rsidR="00B56748">
        <w:t xml:space="preserve"> </w:t>
      </w:r>
      <w:r w:rsidR="00501FB8">
        <w:t>The SN chooses the first unused K</w:t>
      </w:r>
      <w:r w:rsidR="00B56748" w:rsidRPr="00A67DEB">
        <w:rPr>
          <w:vertAlign w:val="subscript"/>
        </w:rPr>
        <w:t>SN</w:t>
      </w:r>
      <w:r w:rsidR="00501FB8">
        <w:t xml:space="preserve"> key </w:t>
      </w:r>
      <w:r w:rsidR="00474203">
        <w:t>of the</w:t>
      </w:r>
      <w:r w:rsidR="00501FB8">
        <w:t xml:space="preserve"> UE to establish the security </w:t>
      </w:r>
      <w:r w:rsidR="00474203">
        <w:t xml:space="preserve">association </w:t>
      </w:r>
      <w:r w:rsidR="00501FB8">
        <w:t>with the UE</w:t>
      </w:r>
      <w:r w:rsidR="006E0E51">
        <w:t>.</w:t>
      </w:r>
    </w:p>
    <w:p w14:paraId="2293DF9B" w14:textId="5EFED191" w:rsidR="00057BC4" w:rsidRDefault="000711B1" w:rsidP="000B4DAF">
      <w:r>
        <w:t>In parallel</w:t>
      </w:r>
      <w:r w:rsidR="00CF0D94">
        <w:t xml:space="preserve">, </w:t>
      </w:r>
      <w:r w:rsidR="00734A50">
        <w:t xml:space="preserve">UE </w:t>
      </w:r>
      <w:ins w:id="60" w:author="Samsung" w:date="2024-02-16T10:37:00Z">
        <w:r w:rsidR="00BB4E83">
          <w:t xml:space="preserve">shall </w:t>
        </w:r>
      </w:ins>
      <w:r w:rsidR="00734A50">
        <w:t xml:space="preserve">informs the MN of the SN </w:t>
      </w:r>
      <w:ins w:id="61" w:author="Samsung" w:date="2024-02-16T10:37:00Z">
        <w:r w:rsidR="00BB4E83">
          <w:t>C</w:t>
        </w:r>
      </w:ins>
      <w:del w:id="62" w:author="Samsung" w:date="2024-02-16T10:37:00Z">
        <w:r w:rsidR="00734A50" w:rsidDel="00BB4E83">
          <w:delText>c</w:delText>
        </w:r>
      </w:del>
      <w:r w:rsidR="00734A50">
        <w:t xml:space="preserve">ounter value utilized for </w:t>
      </w:r>
      <w:r w:rsidR="00985B29">
        <w:t>K</w:t>
      </w:r>
      <w:r w:rsidR="00B56748" w:rsidRPr="00326990">
        <w:rPr>
          <w:vertAlign w:val="subscript"/>
        </w:rPr>
        <w:t>SN</w:t>
      </w:r>
      <w:r w:rsidR="00985B29">
        <w:t xml:space="preserve"> </w:t>
      </w:r>
      <w:r w:rsidR="00734A50">
        <w:t>derivation</w:t>
      </w:r>
      <w:r w:rsidR="00E12FAF">
        <w:t xml:space="preserve"> in </w:t>
      </w:r>
      <w:ins w:id="63" w:author="Samsung" w:date="2024-02-16T10:37:00Z">
        <w:r w:rsidR="00BB4E83">
          <w:t xml:space="preserve">the </w:t>
        </w:r>
      </w:ins>
      <w:r w:rsidR="00E12FAF">
        <w:t>RRC Connection Reconfiguration Complete</w:t>
      </w:r>
      <w:r w:rsidR="00B347BC">
        <w:t xml:space="preserve">. The MN, in turn, </w:t>
      </w:r>
      <w:ins w:id="64" w:author="Samsung" w:date="2024-02-16T10:37:00Z">
        <w:r w:rsidR="00BB4E83">
          <w:t xml:space="preserve">shall </w:t>
        </w:r>
      </w:ins>
      <w:r w:rsidR="00B347BC">
        <w:t>relay</w:t>
      </w:r>
      <w:del w:id="65" w:author="Samsung" w:date="2024-02-16T10:38:00Z">
        <w:r w:rsidR="00B347BC" w:rsidDel="00BB4E83">
          <w:delText>s</w:delText>
        </w:r>
      </w:del>
      <w:r w:rsidR="00B347BC">
        <w:t xml:space="preserve"> </w:t>
      </w:r>
      <w:r w:rsidR="002D1904">
        <w:t xml:space="preserve">the </w:t>
      </w:r>
      <w:r w:rsidR="008C28B4">
        <w:t xml:space="preserve">corresponding </w:t>
      </w:r>
      <w:r w:rsidR="00242C48">
        <w:t xml:space="preserve">SN </w:t>
      </w:r>
      <w:ins w:id="66" w:author="Samsung" w:date="2024-02-16T10:38:00Z">
        <w:r w:rsidR="00BB4E83">
          <w:t>C</w:t>
        </w:r>
      </w:ins>
      <w:del w:id="67" w:author="Samsung" w:date="2024-02-16T10:38:00Z">
        <w:r w:rsidR="00371B06" w:rsidDel="00BB4E83">
          <w:delText>c</w:delText>
        </w:r>
      </w:del>
      <w:r w:rsidR="00371B06">
        <w:t>ounter value</w:t>
      </w:r>
      <w:r w:rsidR="00B347BC">
        <w:t xml:space="preserve"> to </w:t>
      </w:r>
      <w:r w:rsidR="00AC6D54">
        <w:t xml:space="preserve">the </w:t>
      </w:r>
      <w:r w:rsidR="00B347BC">
        <w:t>SN</w:t>
      </w:r>
      <w:r w:rsidR="00DB3035">
        <w:t xml:space="preserve"> in </w:t>
      </w:r>
      <w:r w:rsidR="00323CA6">
        <w:t xml:space="preserve">the </w:t>
      </w:r>
      <w:r w:rsidR="00474203">
        <w:t>SN</w:t>
      </w:r>
      <w:r w:rsidR="002D1904">
        <w:t xml:space="preserve"> </w:t>
      </w:r>
      <w:r w:rsidR="00DB3035">
        <w:t>Reconfiguration Complete message</w:t>
      </w:r>
      <w:r w:rsidR="00B347BC">
        <w:t>.</w:t>
      </w:r>
    </w:p>
    <w:p w14:paraId="36D2FDE0" w14:textId="29457C44" w:rsidR="000B4DAF" w:rsidRDefault="00FB74BB" w:rsidP="000B4DAF">
      <w:ins w:id="68" w:author="Samsung" w:date="2024-02-16T15:10:00Z">
        <w:r>
          <w:t>T</w:t>
        </w:r>
        <w:r w:rsidRPr="00F62DE0">
          <w:t xml:space="preserve">he SN </w:t>
        </w:r>
        <w:r>
          <w:t>shall</w:t>
        </w:r>
        <w:r w:rsidRPr="00F62DE0">
          <w:t xml:space="preserve"> use </w:t>
        </w:r>
        <w:r>
          <w:t>the received SN Counter value</w:t>
        </w:r>
        <w:r w:rsidRPr="00F62DE0">
          <w:t xml:space="preserve"> to </w:t>
        </w:r>
        <w:r>
          <w:t>avoid the key mismatch</w:t>
        </w:r>
        <w:r w:rsidRPr="00F62DE0">
          <w:t>.</w:t>
        </w:r>
        <w:r>
          <w:t xml:space="preserve"> Since the integrity protection is optional to use, from the received user plane packet it is not possible for the SN to determine the key mismatch if integrity protection is not applied. The SN upon receiving the SN counter value from the UE via the MN, shall check whether the corresponding SN Counter value of the chosen K</w:t>
        </w:r>
        <w:r>
          <w:rPr>
            <w:vertAlign w:val="subscript"/>
          </w:rPr>
          <w:t>SN</w:t>
        </w:r>
        <w:r>
          <w:t xml:space="preserve"> is same as the received SN Counter value to determine the K</w:t>
        </w:r>
        <w:r>
          <w:rPr>
            <w:vertAlign w:val="subscript"/>
          </w:rPr>
          <w:t xml:space="preserve">SN </w:t>
        </w:r>
        <w:r>
          <w:t xml:space="preserve">mismatch. </w:t>
        </w:r>
      </w:ins>
      <w:r w:rsidR="006042B1">
        <w:t xml:space="preserve">In case of </w:t>
      </w:r>
      <w:r w:rsidR="006704C7">
        <w:t xml:space="preserve">a </w:t>
      </w:r>
      <w:ins w:id="69" w:author="Samsung" w:date="2024-02-16T10:39:00Z">
        <w:r w:rsidR="00BB4E83">
          <w:t>K</w:t>
        </w:r>
        <w:r w:rsidR="00BB4E83">
          <w:rPr>
            <w:vertAlign w:val="subscript"/>
          </w:rPr>
          <w:t>SN</w:t>
        </w:r>
      </w:ins>
      <w:del w:id="70" w:author="Samsung" w:date="2024-02-16T10:39:00Z">
        <w:r w:rsidR="006042B1" w:rsidDel="00BB4E83">
          <w:delText>key</w:delText>
        </w:r>
      </w:del>
      <w:r w:rsidR="006042B1">
        <w:t xml:space="preserve"> mismatch, t</w:t>
      </w:r>
      <w:r w:rsidR="009F0187" w:rsidRPr="009F0187">
        <w:t xml:space="preserve">he SN, having stored the </w:t>
      </w:r>
      <w:r w:rsidR="009F0187">
        <w:t>K</w:t>
      </w:r>
      <w:r w:rsidR="00B56748" w:rsidRPr="00326990">
        <w:rPr>
          <w:vertAlign w:val="subscript"/>
        </w:rPr>
        <w:t>SN</w:t>
      </w:r>
      <w:r w:rsidR="009F0187">
        <w:t xml:space="preserve"> </w:t>
      </w:r>
      <w:r w:rsidR="009F0187" w:rsidRPr="009F0187">
        <w:t xml:space="preserve">keys and the corresponding SN </w:t>
      </w:r>
      <w:ins w:id="71" w:author="Samsung" w:date="2024-02-16T10:40:00Z">
        <w:r w:rsidR="00BB4E83">
          <w:t>C</w:t>
        </w:r>
      </w:ins>
      <w:del w:id="72" w:author="Samsung" w:date="2024-02-16T10:40:00Z">
        <w:r w:rsidR="005B34DD" w:rsidDel="00BB4E83">
          <w:delText>c</w:delText>
        </w:r>
      </w:del>
      <w:r w:rsidR="005B34DD">
        <w:t>ounter values</w:t>
      </w:r>
      <w:r w:rsidR="009F0187" w:rsidRPr="009F0187">
        <w:t xml:space="preserve">, selects the appropriate </w:t>
      </w:r>
      <w:r w:rsidR="009F0187">
        <w:t>K</w:t>
      </w:r>
      <w:r w:rsidR="00B56748" w:rsidRPr="00326990">
        <w:rPr>
          <w:vertAlign w:val="subscript"/>
        </w:rPr>
        <w:t>SN</w:t>
      </w:r>
      <w:r w:rsidR="009F0187">
        <w:t xml:space="preserve"> </w:t>
      </w:r>
      <w:r w:rsidR="009F0187" w:rsidRPr="009F0187">
        <w:t xml:space="preserve">based on the received SN </w:t>
      </w:r>
      <w:r w:rsidR="005B34DD">
        <w:t xml:space="preserve">counter values </w:t>
      </w:r>
      <w:r w:rsidR="009F0187" w:rsidRPr="009F0187">
        <w:t xml:space="preserve">for subsequent </w:t>
      </w:r>
      <w:r w:rsidR="00773101">
        <w:t xml:space="preserve">data </w:t>
      </w:r>
      <w:r w:rsidR="009F0187" w:rsidRPr="009F0187">
        <w:t>access under the same reconfiguration.</w:t>
      </w:r>
    </w:p>
    <w:p w14:paraId="732FB1E4" w14:textId="338E3431" w:rsidR="000B4DAF" w:rsidRDefault="000B4DAF" w:rsidP="000B4DAF">
      <w:pPr>
        <w:rPr>
          <w:lang w:eastAsia="zh-CN"/>
        </w:rPr>
      </w:pPr>
      <w:r>
        <w:t xml:space="preserve"> </w:t>
      </w:r>
      <w:r w:rsidR="00B243DD">
        <w:tab/>
      </w:r>
    </w:p>
    <w:p w14:paraId="2D6D2237" w14:textId="77777777"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Start of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EC654F9" w14:textId="17C0FC94" w:rsidR="000B4DAF" w:rsidRDefault="000B4DAF" w:rsidP="000B4DAF">
      <w:pPr>
        <w:pStyle w:val="Heading1"/>
        <w:rPr>
          <w:rFonts w:eastAsiaTheme="minorEastAsia"/>
        </w:rPr>
      </w:pPr>
      <w:bookmarkStart w:id="73" w:name="_Toc19634933"/>
      <w:bookmarkStart w:id="74" w:name="_Toc26876001"/>
      <w:bookmarkStart w:id="75" w:name="_Toc35528768"/>
      <w:bookmarkStart w:id="76" w:name="_Toc35533529"/>
      <w:bookmarkStart w:id="77" w:name="_Toc45028910"/>
      <w:bookmarkStart w:id="78" w:name="_Toc45274575"/>
      <w:bookmarkStart w:id="79" w:name="_Toc45275162"/>
      <w:bookmarkStart w:id="80" w:name="_Toc51168420"/>
      <w:bookmarkStart w:id="81" w:name="_Toc137559208"/>
      <w:r>
        <w:rPr>
          <w:rFonts w:eastAsiaTheme="minorEastAsia"/>
        </w:rPr>
        <w:lastRenderedPageBreak/>
        <w:t>A.16</w:t>
      </w:r>
      <w:r>
        <w:rPr>
          <w:rFonts w:eastAsiaTheme="minorEastAsia"/>
        </w:rPr>
        <w:tab/>
        <w:t>Derivation of K</w:t>
      </w:r>
      <w:r>
        <w:rPr>
          <w:rFonts w:eastAsiaTheme="minorEastAsia"/>
          <w:vertAlign w:val="subscript"/>
        </w:rPr>
        <w:t>SN</w:t>
      </w:r>
      <w:bookmarkEnd w:id="73"/>
      <w:bookmarkEnd w:id="74"/>
      <w:bookmarkEnd w:id="75"/>
      <w:bookmarkEnd w:id="76"/>
      <w:bookmarkEnd w:id="77"/>
      <w:bookmarkEnd w:id="78"/>
      <w:bookmarkEnd w:id="79"/>
      <w:bookmarkEnd w:id="80"/>
      <w:bookmarkEnd w:id="81"/>
      <w:r>
        <w:rPr>
          <w:rFonts w:eastAsiaTheme="minorEastAsia"/>
        </w:rPr>
        <w:t xml:space="preserve"> </w:t>
      </w:r>
    </w:p>
    <w:p w14:paraId="29B6A8C1" w14:textId="61A66C31" w:rsidR="000B4DAF" w:rsidRDefault="000B4DAF" w:rsidP="000B4DAF">
      <w:r>
        <w:t>This input string is used when the MN and UE derive K</w:t>
      </w:r>
      <w:r>
        <w:rPr>
          <w:vertAlign w:val="subscript"/>
        </w:rPr>
        <w:t>SN</w:t>
      </w:r>
      <w:r>
        <w:t>. The following input parameters shall be used:</w:t>
      </w:r>
    </w:p>
    <w:p w14:paraId="5F74B4DA" w14:textId="77777777" w:rsidR="000B4DAF" w:rsidRDefault="000B4DAF" w:rsidP="000B4DAF">
      <w:pPr>
        <w:pStyle w:val="B1"/>
      </w:pPr>
      <w:r>
        <w:t>-</w:t>
      </w:r>
      <w:r>
        <w:tab/>
        <w:t>FC =0x79,</w:t>
      </w:r>
    </w:p>
    <w:p w14:paraId="1B4AE6A4" w14:textId="77777777" w:rsidR="000B4DAF" w:rsidRDefault="000B4DAF" w:rsidP="000B4DAF">
      <w:pPr>
        <w:pStyle w:val="B1"/>
      </w:pPr>
      <w:r>
        <w:t>-</w:t>
      </w:r>
      <w:r>
        <w:tab/>
        <w:t>P0 = Value of the SN Counter as a non-negative integer,</w:t>
      </w:r>
    </w:p>
    <w:p w14:paraId="237ED415" w14:textId="77777777" w:rsidR="000B4DAF" w:rsidRDefault="000B4DAF" w:rsidP="000B4DAF">
      <w:pPr>
        <w:pStyle w:val="B1"/>
      </w:pPr>
      <w:r>
        <w:t>-</w:t>
      </w:r>
      <w:r>
        <w:tab/>
        <w:t>L0 = length of the SN Counter value (i.e. 0x00 0x02).</w:t>
      </w:r>
    </w:p>
    <w:p w14:paraId="539AED70" w14:textId="77777777" w:rsidR="000B4DAF" w:rsidRDefault="000B4DAF" w:rsidP="000B4DAF">
      <w:pPr>
        <w:ind w:leftChars="213" w:left="1560" w:hangingChars="567" w:hanging="1134"/>
      </w:pPr>
      <w:r>
        <w:t>The input key KEY shall be K</w:t>
      </w:r>
      <w:r>
        <w:rPr>
          <w:vertAlign w:val="subscript"/>
        </w:rPr>
        <w:t>eNB</w:t>
      </w:r>
      <w:r>
        <w:t xml:space="preserve"> when the MN is an ng-eNB and K</w:t>
      </w:r>
      <w:r>
        <w:rPr>
          <w:vertAlign w:val="subscript"/>
        </w:rPr>
        <w:t>gNB</w:t>
      </w:r>
      <w:r>
        <w:t xml:space="preserve"> when the MN is a gNB.</w:t>
      </w:r>
    </w:p>
    <w:p w14:paraId="7993CA49" w14:textId="5BEA4280" w:rsidR="000B4DAF" w:rsidRDefault="000B4DAF" w:rsidP="000B4DAF">
      <w:pPr>
        <w:ind w:leftChars="213" w:left="1560" w:hangingChars="567" w:hanging="1134"/>
        <w:rPr>
          <w:iCs/>
          <w:color w:val="FF0000"/>
        </w:rPr>
      </w:pPr>
      <w:del w:id="82" w:author="Samsung" w:date="2024-02-16T10:40:00Z">
        <w:r w:rsidDel="00BB4E83">
          <w:rPr>
            <w:color w:val="FF0000"/>
          </w:rPr>
          <w:delText>Editor’s note: This Annex A.16 is for Derivation of Ksn for DC, SA3 to analyse and decide whether a new dedicated FC value to be defined for selective SCG.</w:delText>
        </w:r>
      </w:del>
    </w:p>
    <w:p w14:paraId="35C4423D" w14:textId="77777777"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bookmarkEnd w:id="1"/>
    <w:p w14:paraId="452DF168" w14:textId="77777777" w:rsidR="000B4DAF" w:rsidRDefault="000B4DAF"/>
    <w:sectPr w:rsidR="000B4DA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A10FC" w14:textId="77777777" w:rsidR="00AD3834" w:rsidRDefault="00AD3834" w:rsidP="00C64BD5">
      <w:pPr>
        <w:spacing w:after="0"/>
      </w:pPr>
      <w:r>
        <w:separator/>
      </w:r>
    </w:p>
  </w:endnote>
  <w:endnote w:type="continuationSeparator" w:id="0">
    <w:p w14:paraId="3ADDA828" w14:textId="77777777" w:rsidR="00AD3834" w:rsidRDefault="00AD3834" w:rsidP="00C64B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3E69D" w14:textId="77777777" w:rsidR="00AD3834" w:rsidRDefault="00AD3834" w:rsidP="00C64BD5">
      <w:pPr>
        <w:spacing w:after="0"/>
      </w:pPr>
      <w:r>
        <w:separator/>
      </w:r>
    </w:p>
  </w:footnote>
  <w:footnote w:type="continuationSeparator" w:id="0">
    <w:p w14:paraId="23B7536A" w14:textId="77777777" w:rsidR="00AD3834" w:rsidRDefault="00AD3834" w:rsidP="00C64B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E819C0"/>
    <w:multiLevelType w:val="hybridMultilevel"/>
    <w:tmpl w:val="0DA275C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DAF"/>
    <w:rsid w:val="00036C48"/>
    <w:rsid w:val="00040FF0"/>
    <w:rsid w:val="000507FE"/>
    <w:rsid w:val="00057BC4"/>
    <w:rsid w:val="00061AA1"/>
    <w:rsid w:val="000711B1"/>
    <w:rsid w:val="0008556F"/>
    <w:rsid w:val="000876A7"/>
    <w:rsid w:val="00093894"/>
    <w:rsid w:val="000B4DAF"/>
    <w:rsid w:val="000D55ED"/>
    <w:rsid w:val="000D672C"/>
    <w:rsid w:val="000F6BD5"/>
    <w:rsid w:val="00116545"/>
    <w:rsid w:val="001457A3"/>
    <w:rsid w:val="001540FD"/>
    <w:rsid w:val="001570C8"/>
    <w:rsid w:val="00164221"/>
    <w:rsid w:val="00166EF6"/>
    <w:rsid w:val="00176CE0"/>
    <w:rsid w:val="001910AF"/>
    <w:rsid w:val="001914EB"/>
    <w:rsid w:val="001A3AAF"/>
    <w:rsid w:val="001B24BD"/>
    <w:rsid w:val="001B58C4"/>
    <w:rsid w:val="001B5A6F"/>
    <w:rsid w:val="001B79C5"/>
    <w:rsid w:val="001C11BE"/>
    <w:rsid w:val="001F1C84"/>
    <w:rsid w:val="001F2660"/>
    <w:rsid w:val="00205C6B"/>
    <w:rsid w:val="0022259C"/>
    <w:rsid w:val="00222A09"/>
    <w:rsid w:val="00242C48"/>
    <w:rsid w:val="00256D81"/>
    <w:rsid w:val="00275B6C"/>
    <w:rsid w:val="00287B1C"/>
    <w:rsid w:val="0029349B"/>
    <w:rsid w:val="002B076F"/>
    <w:rsid w:val="002C12E8"/>
    <w:rsid w:val="002C198E"/>
    <w:rsid w:val="002D1904"/>
    <w:rsid w:val="002F0FEA"/>
    <w:rsid w:val="00314D81"/>
    <w:rsid w:val="003168F2"/>
    <w:rsid w:val="00323CA6"/>
    <w:rsid w:val="003250B9"/>
    <w:rsid w:val="0033252B"/>
    <w:rsid w:val="0035735C"/>
    <w:rsid w:val="003621D8"/>
    <w:rsid w:val="00371B06"/>
    <w:rsid w:val="003B48D9"/>
    <w:rsid w:val="003C423E"/>
    <w:rsid w:val="003C6629"/>
    <w:rsid w:val="0040154B"/>
    <w:rsid w:val="004400A6"/>
    <w:rsid w:val="00444685"/>
    <w:rsid w:val="00453D31"/>
    <w:rsid w:val="00470E4C"/>
    <w:rsid w:val="00474203"/>
    <w:rsid w:val="004D4F5E"/>
    <w:rsid w:val="004E4DA0"/>
    <w:rsid w:val="004E56F8"/>
    <w:rsid w:val="004F186F"/>
    <w:rsid w:val="004F30DF"/>
    <w:rsid w:val="004F3DFD"/>
    <w:rsid w:val="00501FB8"/>
    <w:rsid w:val="00511C79"/>
    <w:rsid w:val="00523780"/>
    <w:rsid w:val="005311BB"/>
    <w:rsid w:val="00561639"/>
    <w:rsid w:val="005664F6"/>
    <w:rsid w:val="00580C40"/>
    <w:rsid w:val="0059440A"/>
    <w:rsid w:val="0059750C"/>
    <w:rsid w:val="005A4D40"/>
    <w:rsid w:val="005B34DD"/>
    <w:rsid w:val="005B669E"/>
    <w:rsid w:val="005C3C0D"/>
    <w:rsid w:val="005D3321"/>
    <w:rsid w:val="005E39ED"/>
    <w:rsid w:val="006042B1"/>
    <w:rsid w:val="00607C6B"/>
    <w:rsid w:val="0063447C"/>
    <w:rsid w:val="00647583"/>
    <w:rsid w:val="006704C7"/>
    <w:rsid w:val="006804F0"/>
    <w:rsid w:val="0068702B"/>
    <w:rsid w:val="006B5402"/>
    <w:rsid w:val="006D02EE"/>
    <w:rsid w:val="006E0E51"/>
    <w:rsid w:val="00701668"/>
    <w:rsid w:val="0071350D"/>
    <w:rsid w:val="0072065C"/>
    <w:rsid w:val="00734A50"/>
    <w:rsid w:val="007420E4"/>
    <w:rsid w:val="007544A5"/>
    <w:rsid w:val="007555D9"/>
    <w:rsid w:val="00773101"/>
    <w:rsid w:val="007D084D"/>
    <w:rsid w:val="007D095C"/>
    <w:rsid w:val="007D3081"/>
    <w:rsid w:val="007D75DA"/>
    <w:rsid w:val="0080200A"/>
    <w:rsid w:val="008145E7"/>
    <w:rsid w:val="00815DAA"/>
    <w:rsid w:val="00840F5D"/>
    <w:rsid w:val="0084393C"/>
    <w:rsid w:val="00862263"/>
    <w:rsid w:val="00870D38"/>
    <w:rsid w:val="008724C6"/>
    <w:rsid w:val="008761D5"/>
    <w:rsid w:val="00880DFB"/>
    <w:rsid w:val="0089298C"/>
    <w:rsid w:val="008B2FE8"/>
    <w:rsid w:val="008C28B4"/>
    <w:rsid w:val="008C324F"/>
    <w:rsid w:val="008E00F7"/>
    <w:rsid w:val="008E09BB"/>
    <w:rsid w:val="008F7D15"/>
    <w:rsid w:val="00903E49"/>
    <w:rsid w:val="009040A4"/>
    <w:rsid w:val="0091475F"/>
    <w:rsid w:val="00925FB1"/>
    <w:rsid w:val="00962621"/>
    <w:rsid w:val="00972E08"/>
    <w:rsid w:val="00985B29"/>
    <w:rsid w:val="009961C8"/>
    <w:rsid w:val="009A61E8"/>
    <w:rsid w:val="009C6F73"/>
    <w:rsid w:val="009C70F2"/>
    <w:rsid w:val="009F0187"/>
    <w:rsid w:val="009F168F"/>
    <w:rsid w:val="00A211D2"/>
    <w:rsid w:val="00A374C9"/>
    <w:rsid w:val="00A54DEC"/>
    <w:rsid w:val="00A60FB8"/>
    <w:rsid w:val="00A67DEB"/>
    <w:rsid w:val="00A81A05"/>
    <w:rsid w:val="00A966A9"/>
    <w:rsid w:val="00AB59D2"/>
    <w:rsid w:val="00AC118F"/>
    <w:rsid w:val="00AC59FF"/>
    <w:rsid w:val="00AC6D54"/>
    <w:rsid w:val="00AD3834"/>
    <w:rsid w:val="00AD7C8B"/>
    <w:rsid w:val="00AE0C2B"/>
    <w:rsid w:val="00B03C98"/>
    <w:rsid w:val="00B14826"/>
    <w:rsid w:val="00B1666C"/>
    <w:rsid w:val="00B22DE9"/>
    <w:rsid w:val="00B243DD"/>
    <w:rsid w:val="00B347BC"/>
    <w:rsid w:val="00B56748"/>
    <w:rsid w:val="00B7145B"/>
    <w:rsid w:val="00B73332"/>
    <w:rsid w:val="00B90B4F"/>
    <w:rsid w:val="00BA77BC"/>
    <w:rsid w:val="00BB4E83"/>
    <w:rsid w:val="00BB6CBB"/>
    <w:rsid w:val="00BD2060"/>
    <w:rsid w:val="00BD7565"/>
    <w:rsid w:val="00BE3857"/>
    <w:rsid w:val="00BF6AF7"/>
    <w:rsid w:val="00C05934"/>
    <w:rsid w:val="00C05FA8"/>
    <w:rsid w:val="00C153CB"/>
    <w:rsid w:val="00C23BD4"/>
    <w:rsid w:val="00C37C36"/>
    <w:rsid w:val="00C502BF"/>
    <w:rsid w:val="00C56852"/>
    <w:rsid w:val="00C57EAA"/>
    <w:rsid w:val="00C64BD5"/>
    <w:rsid w:val="00C70243"/>
    <w:rsid w:val="00CC0C56"/>
    <w:rsid w:val="00CC6042"/>
    <w:rsid w:val="00CF0D94"/>
    <w:rsid w:val="00D84A18"/>
    <w:rsid w:val="00D85AF4"/>
    <w:rsid w:val="00D90DF6"/>
    <w:rsid w:val="00D93896"/>
    <w:rsid w:val="00D94A5F"/>
    <w:rsid w:val="00D94C77"/>
    <w:rsid w:val="00DB3035"/>
    <w:rsid w:val="00DB7B8B"/>
    <w:rsid w:val="00DC0E2C"/>
    <w:rsid w:val="00DC683A"/>
    <w:rsid w:val="00DD011B"/>
    <w:rsid w:val="00DD67AC"/>
    <w:rsid w:val="00DE1D93"/>
    <w:rsid w:val="00DE2D71"/>
    <w:rsid w:val="00E12FAF"/>
    <w:rsid w:val="00E27081"/>
    <w:rsid w:val="00E42757"/>
    <w:rsid w:val="00E563F1"/>
    <w:rsid w:val="00EA02FE"/>
    <w:rsid w:val="00EA22C5"/>
    <w:rsid w:val="00EA51D4"/>
    <w:rsid w:val="00EB21F2"/>
    <w:rsid w:val="00EB3D7B"/>
    <w:rsid w:val="00F110FE"/>
    <w:rsid w:val="00F20EA7"/>
    <w:rsid w:val="00F33D47"/>
    <w:rsid w:val="00F411B3"/>
    <w:rsid w:val="00F46519"/>
    <w:rsid w:val="00F51EBF"/>
    <w:rsid w:val="00F825C4"/>
    <w:rsid w:val="00F86988"/>
    <w:rsid w:val="00FA090C"/>
    <w:rsid w:val="00FB74BB"/>
    <w:rsid w:val="00FC0B3C"/>
    <w:rsid w:val="00FD6A7D"/>
    <w:rsid w:val="00FE2D08"/>
    <w:rsid w:val="00FE700F"/>
    <w:rsid w:val="00FF4D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AF0333"/>
  <w15:chartTrackingRefBased/>
  <w15:docId w15:val="{C6EF5E2A-B8CA-4066-B46D-1AD2DBE3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Batang"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DAF"/>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0B4DAF"/>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0B4D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0B4DAF"/>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DAF"/>
    <w:rPr>
      <w:rFonts w:ascii="Arial" w:eastAsia="Times New Roman" w:hAnsi="Arial" w:cs="Times New Roman"/>
      <w:kern w:val="0"/>
      <w:sz w:val="36"/>
      <w:szCs w:val="20"/>
      <w:lang w:val="en-GB"/>
      <w14:ligatures w14:val="none"/>
    </w:rPr>
  </w:style>
  <w:style w:type="character" w:customStyle="1" w:styleId="Heading3Char">
    <w:name w:val="Heading 3 Char"/>
    <w:basedOn w:val="DefaultParagraphFont"/>
    <w:link w:val="Heading3"/>
    <w:semiHidden/>
    <w:rsid w:val="000B4DAF"/>
    <w:rPr>
      <w:rFonts w:ascii="Arial" w:eastAsia="Times New Roman" w:hAnsi="Arial" w:cs="Times New Roman"/>
      <w:kern w:val="0"/>
      <w:sz w:val="28"/>
      <w:szCs w:val="20"/>
      <w:lang w:val="en-GB"/>
      <w14:ligatures w14:val="none"/>
    </w:rPr>
  </w:style>
  <w:style w:type="character" w:styleId="Hyperlink">
    <w:name w:val="Hyperlink"/>
    <w:semiHidden/>
    <w:unhideWhenUsed/>
    <w:qFormat/>
    <w:rsid w:val="000B4DAF"/>
    <w:rPr>
      <w:color w:val="0000FF"/>
      <w:u w:val="single"/>
    </w:rPr>
  </w:style>
  <w:style w:type="character" w:customStyle="1" w:styleId="B1Char">
    <w:name w:val="B1 Char"/>
    <w:link w:val="B1"/>
    <w:qFormat/>
    <w:locked/>
    <w:rsid w:val="000B4DAF"/>
    <w:rPr>
      <w:rFonts w:ascii="Times New Roman" w:hAnsi="Times New Roman" w:cs="Times New Roman"/>
      <w:lang w:val="en-GB"/>
    </w:rPr>
  </w:style>
  <w:style w:type="paragraph" w:customStyle="1" w:styleId="B1">
    <w:name w:val="B1"/>
    <w:basedOn w:val="List"/>
    <w:link w:val="B1Char"/>
    <w:qFormat/>
    <w:rsid w:val="000B4DAF"/>
    <w:pPr>
      <w:ind w:left="568" w:hanging="284"/>
      <w:contextualSpacing w:val="0"/>
    </w:pPr>
    <w:rPr>
      <w:rFonts w:eastAsiaTheme="minorHAnsi"/>
      <w:kern w:val="2"/>
      <w:sz w:val="22"/>
      <w:szCs w:val="22"/>
      <w14:ligatures w14:val="standardContextual"/>
    </w:rPr>
  </w:style>
  <w:style w:type="paragraph" w:customStyle="1" w:styleId="CRCoverPage">
    <w:name w:val="CR Cover Page"/>
    <w:rsid w:val="000B4DAF"/>
    <w:pPr>
      <w:spacing w:after="120" w:line="240" w:lineRule="auto"/>
    </w:pPr>
    <w:rPr>
      <w:rFonts w:ascii="Arial" w:eastAsiaTheme="minorEastAsia"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0B4DAF"/>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0B4DAF"/>
    <w:pPr>
      <w:ind w:left="360" w:hanging="360"/>
      <w:contextualSpacing/>
    </w:pPr>
  </w:style>
  <w:style w:type="paragraph" w:styleId="Revision">
    <w:name w:val="Revision"/>
    <w:hidden/>
    <w:uiPriority w:val="99"/>
    <w:semiHidden/>
    <w:rsid w:val="00166EF6"/>
    <w:pPr>
      <w:spacing w:after="0" w:line="240" w:lineRule="auto"/>
    </w:pPr>
    <w:rPr>
      <w:rFonts w:ascii="Times New Roman" w:eastAsiaTheme="minorEastAsia" w:hAnsi="Times New Roman" w:cs="Times New Roman"/>
      <w:kern w:val="0"/>
      <w:sz w:val="20"/>
      <w:szCs w:val="20"/>
      <w:lang w:val="en-GB"/>
      <w14:ligatures w14:val="none"/>
    </w:rPr>
  </w:style>
  <w:style w:type="paragraph" w:styleId="BalloonText">
    <w:name w:val="Balloon Text"/>
    <w:basedOn w:val="Normal"/>
    <w:link w:val="BalloonTextChar"/>
    <w:uiPriority w:val="99"/>
    <w:semiHidden/>
    <w:unhideWhenUsed/>
    <w:rsid w:val="00B5674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6748"/>
    <w:rPr>
      <w:rFonts w:ascii="Segoe UI" w:eastAsiaTheme="minorEastAsia" w:hAnsi="Segoe UI" w:cs="Segoe UI"/>
      <w:kern w:val="0"/>
      <w:sz w:val="18"/>
      <w:szCs w:val="18"/>
      <w:lang w:val="en-GB"/>
      <w14:ligatures w14:val="none"/>
    </w:rPr>
  </w:style>
  <w:style w:type="paragraph" w:styleId="Header">
    <w:name w:val="header"/>
    <w:basedOn w:val="Normal"/>
    <w:link w:val="HeaderChar"/>
    <w:uiPriority w:val="99"/>
    <w:unhideWhenUsed/>
    <w:rsid w:val="00C64BD5"/>
    <w:pPr>
      <w:tabs>
        <w:tab w:val="center" w:pos="4513"/>
        <w:tab w:val="right" w:pos="9026"/>
      </w:tabs>
      <w:snapToGrid w:val="0"/>
    </w:pPr>
  </w:style>
  <w:style w:type="character" w:customStyle="1" w:styleId="HeaderChar">
    <w:name w:val="Header Char"/>
    <w:basedOn w:val="DefaultParagraphFont"/>
    <w:link w:val="Header"/>
    <w:uiPriority w:val="99"/>
    <w:rsid w:val="00C64BD5"/>
    <w:rPr>
      <w:rFonts w:ascii="Times New Roman" w:eastAsiaTheme="minorEastAsia" w:hAnsi="Times New Roman" w:cs="Times New Roman"/>
      <w:kern w:val="0"/>
      <w:sz w:val="20"/>
      <w:szCs w:val="20"/>
      <w:lang w:val="en-GB"/>
      <w14:ligatures w14:val="none"/>
    </w:rPr>
  </w:style>
  <w:style w:type="paragraph" w:styleId="Footer">
    <w:name w:val="footer"/>
    <w:basedOn w:val="Normal"/>
    <w:link w:val="FooterChar"/>
    <w:uiPriority w:val="99"/>
    <w:unhideWhenUsed/>
    <w:rsid w:val="00C64BD5"/>
    <w:pPr>
      <w:tabs>
        <w:tab w:val="center" w:pos="4513"/>
        <w:tab w:val="right" w:pos="9026"/>
      </w:tabs>
      <w:snapToGrid w:val="0"/>
    </w:pPr>
  </w:style>
  <w:style w:type="character" w:customStyle="1" w:styleId="FooterChar">
    <w:name w:val="Footer Char"/>
    <w:basedOn w:val="DefaultParagraphFont"/>
    <w:link w:val="Footer"/>
    <w:uiPriority w:val="99"/>
    <w:rsid w:val="00C64BD5"/>
    <w:rPr>
      <w:rFonts w:ascii="Times New Roman" w:eastAsiaTheme="minorEastAsia" w:hAnsi="Times New Roman" w:cs="Times New Roman"/>
      <w:kern w:val="0"/>
      <w:sz w:val="20"/>
      <w:szCs w:val="20"/>
      <w:lang w:val="en-GB"/>
      <w14:ligatures w14:val="none"/>
    </w:rPr>
  </w:style>
  <w:style w:type="paragraph" w:customStyle="1" w:styleId="TF">
    <w:name w:val="TF"/>
    <w:aliases w:val="left"/>
    <w:basedOn w:val="Normal"/>
    <w:link w:val="TFChar"/>
    <w:qFormat/>
    <w:rsid w:val="00AC59FF"/>
    <w:pPr>
      <w:keepLines/>
      <w:spacing w:after="240"/>
      <w:jc w:val="center"/>
    </w:pPr>
    <w:rPr>
      <w:rFonts w:ascii="Arial" w:eastAsia="SimSun" w:hAnsi="Arial"/>
      <w:b/>
    </w:rPr>
  </w:style>
  <w:style w:type="character" w:customStyle="1" w:styleId="TFChar">
    <w:name w:val="TF Char"/>
    <w:link w:val="TF"/>
    <w:qFormat/>
    <w:rsid w:val="00AC59FF"/>
    <w:rPr>
      <w:rFonts w:ascii="Arial" w:eastAsia="SimSun" w:hAnsi="Arial"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0507FE"/>
    <w:rPr>
      <w:sz w:val="16"/>
      <w:szCs w:val="16"/>
    </w:rPr>
  </w:style>
  <w:style w:type="paragraph" w:styleId="CommentText">
    <w:name w:val="annotation text"/>
    <w:basedOn w:val="Normal"/>
    <w:link w:val="CommentTextChar"/>
    <w:uiPriority w:val="99"/>
    <w:unhideWhenUsed/>
    <w:rsid w:val="000507FE"/>
  </w:style>
  <w:style w:type="character" w:customStyle="1" w:styleId="CommentTextChar">
    <w:name w:val="Comment Text Char"/>
    <w:basedOn w:val="DefaultParagraphFont"/>
    <w:link w:val="CommentText"/>
    <w:uiPriority w:val="99"/>
    <w:rsid w:val="000507FE"/>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36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1012</Words>
  <Characters>5770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Samsung</cp:lastModifiedBy>
  <cp:revision>6</cp:revision>
  <dcterms:created xsi:type="dcterms:W3CDTF">2024-02-19T04:57:00Z</dcterms:created>
  <dcterms:modified xsi:type="dcterms:W3CDTF">2024-02-19T10:57:00Z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80da237108733bd1394653634b5e812fef1fcbeaeb870734742775d8c40d59c7</vt:lpwstr>
  </property>
</Properties>
</file>